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43DA1" w14:textId="77777777" w:rsidR="00BB7E88" w:rsidRPr="007A69A9" w:rsidRDefault="00B126DF" w:rsidP="007A69A9">
      <w:pPr>
        <w:pStyle w:val="Titre"/>
        <w:jc w:val="center"/>
        <w:rPr>
          <w:b/>
          <w:color w:val="B4C6E7" w:themeColor="accent1" w:themeTint="66"/>
          <w:sz w:val="40"/>
        </w:rPr>
      </w:pPr>
      <w:r w:rsidRPr="007A69A9">
        <w:rPr>
          <w:b/>
          <w:color w:val="B4C6E7" w:themeColor="accent1" w:themeTint="66"/>
          <w:sz w:val="40"/>
        </w:rPr>
        <w:t>REGLEMENT CONCOURS JOURNEE START-UP</w:t>
      </w:r>
    </w:p>
    <w:p w14:paraId="26330AED" w14:textId="77777777" w:rsidR="00E17D81" w:rsidRDefault="00E17D81" w:rsidP="002351B1">
      <w:pPr>
        <w:jc w:val="both"/>
      </w:pPr>
    </w:p>
    <w:p w14:paraId="268D2EB8" w14:textId="14B45A65" w:rsidR="005308F1" w:rsidRDefault="009E14E3" w:rsidP="002351B1">
      <w:pPr>
        <w:jc w:val="both"/>
      </w:pPr>
      <w:r>
        <w:t xml:space="preserve">Le SNITEM (Syndicat National de l’Industrie des Technologies </w:t>
      </w:r>
      <w:r w:rsidR="00BF1198">
        <w:t>Médicales</w:t>
      </w:r>
      <w:r>
        <w:t>) est l’organisation professionnelle qui regroupe les entreprises fabriquant et/ou commercialisant des dispositifs médicaux</w:t>
      </w:r>
      <w:r w:rsidR="006B2FD8">
        <w:t xml:space="preserve"> en France.</w:t>
      </w:r>
    </w:p>
    <w:p w14:paraId="5290B13F" w14:textId="2B653E0B" w:rsidR="009E14E3" w:rsidRDefault="009E14E3" w:rsidP="002351B1">
      <w:pPr>
        <w:jc w:val="both"/>
      </w:pPr>
      <w:r w:rsidRPr="009E14E3">
        <w:t xml:space="preserve">A ce titre, le </w:t>
      </w:r>
      <w:r w:rsidR="00A42120">
        <w:t xml:space="preserve">SNITEM </w:t>
      </w:r>
      <w:r w:rsidRPr="009E14E3">
        <w:t>a pour activité exclusive, l'étude et la défense des droits ainsi que des intérêts matériels et moraux, tant collectifs qu'individuels, des entreprises susmentionnées. En pratique, cette activité est multiforme et peut notamment se caractériser par la réalisation d’actions d’information</w:t>
      </w:r>
      <w:r>
        <w:t xml:space="preserve"> et</w:t>
      </w:r>
      <w:r w:rsidRPr="009E14E3">
        <w:t xml:space="preserve"> de sensibilisation</w:t>
      </w:r>
      <w:r>
        <w:t xml:space="preserve"> sur le secteur du dispositif médical </w:t>
      </w:r>
      <w:r w:rsidRPr="009E14E3">
        <w:t xml:space="preserve">auprès des acteurs du monde de la santé (acteurs institutionnels, organismes publics, professionnels de santé, associations de patients, </w:t>
      </w:r>
      <w:r w:rsidR="00A809BD" w:rsidRPr="009E14E3">
        <w:t>etc.</w:t>
      </w:r>
      <w:r>
        <w:t>).</w:t>
      </w:r>
    </w:p>
    <w:p w14:paraId="23FA3BA4" w14:textId="77777777" w:rsidR="009C1088" w:rsidRDefault="009E14E3" w:rsidP="002351B1">
      <w:pPr>
        <w:jc w:val="both"/>
      </w:pPr>
      <w:r>
        <w:t xml:space="preserve">Parmi ces actions, le SNITEM organise depuis </w:t>
      </w:r>
      <w:r w:rsidRPr="00A42120">
        <w:t>2015</w:t>
      </w:r>
      <w:r>
        <w:t xml:space="preserve"> un évènement annuel, intitulé « journée start-up</w:t>
      </w:r>
      <w:r w:rsidR="009C1088">
        <w:t>s</w:t>
      </w:r>
      <w:r>
        <w:t xml:space="preserve"> innovantes du dispositif médical »</w:t>
      </w:r>
      <w:r w:rsidR="009C1088">
        <w:t>. Pour l’année 2018, la journée start-ups innovantes du dispositif médical (ci-après dénommée « l’Evènement ») aura lieu le 6 juin 2018</w:t>
      </w:r>
      <w:r>
        <w:t>.</w:t>
      </w:r>
      <w:r w:rsidR="00A809BD">
        <w:t xml:space="preserve"> </w:t>
      </w:r>
    </w:p>
    <w:p w14:paraId="11460B88" w14:textId="4E6A34D9" w:rsidR="00B126DF" w:rsidRDefault="00A809BD" w:rsidP="002351B1">
      <w:pPr>
        <w:jc w:val="both"/>
      </w:pPr>
      <w:r>
        <w:t>L’Evènement consiste en une journée d’échange et d’information, ouverte à l’ensemble des start-up</w:t>
      </w:r>
      <w:r w:rsidR="009D6EB5">
        <w:t>s</w:t>
      </w:r>
      <w:r>
        <w:t xml:space="preserve"> des </w:t>
      </w:r>
      <w:proofErr w:type="spellStart"/>
      <w:r>
        <w:t>Medtech</w:t>
      </w:r>
      <w:proofErr w:type="spellEnd"/>
      <w:r>
        <w:t xml:space="preserve"> et de leur écosystème et axée sur le parcours d’une start-up et ses nombreux défis à surmonter (</w:t>
      </w:r>
      <w:r w:rsidR="000F47F4">
        <w:t xml:space="preserve">comme les </w:t>
      </w:r>
      <w:r>
        <w:t xml:space="preserve">enjeux réglementaires, d’accès au marché, de financement, ou encore </w:t>
      </w:r>
      <w:r w:rsidR="000F47F4">
        <w:t xml:space="preserve">les enjeux </w:t>
      </w:r>
      <w:r>
        <w:t>quant à l’accès à l’international)</w:t>
      </w:r>
      <w:r w:rsidR="000F47F4">
        <w:t>.</w:t>
      </w:r>
      <w:r>
        <w:t xml:space="preserve"> Outre les échanges</w:t>
      </w:r>
      <w:r w:rsidR="000F47F4">
        <w:t xml:space="preserve"> et</w:t>
      </w:r>
      <w:r>
        <w:t xml:space="preserve"> le networking, l’objectif de l’Evènement est </w:t>
      </w:r>
      <w:r w:rsidR="0076654A">
        <w:t xml:space="preserve">de </w:t>
      </w:r>
      <w:r>
        <w:t xml:space="preserve">valoriser une douzaine de start-ups, sélectionnées selon les modalités définies ci-après, en les exposant durant cet </w:t>
      </w:r>
      <w:r w:rsidR="005E6B40">
        <w:t>E</w:t>
      </w:r>
      <w:r>
        <w:t>vènement</w:t>
      </w:r>
      <w:r w:rsidR="005E6B40">
        <w:t>.</w:t>
      </w:r>
      <w:r w:rsidR="009E14E3">
        <w:t xml:space="preserve"> </w:t>
      </w:r>
    </w:p>
    <w:p w14:paraId="47352D35" w14:textId="7727E452" w:rsidR="005308F1" w:rsidRDefault="00A42120" w:rsidP="002351B1">
      <w:pPr>
        <w:jc w:val="both"/>
      </w:pPr>
      <w:r>
        <w:t>Ainsi, d</w:t>
      </w:r>
      <w:r w:rsidR="00D74ECA">
        <w:t xml:space="preserve">ans le cadre de l’Evènement, le SNITEM organise un concours ouvert uniquement aux </w:t>
      </w:r>
      <w:r w:rsidR="00A809BD">
        <w:t>start-ups</w:t>
      </w:r>
      <w:r w:rsidR="00D74ECA">
        <w:t xml:space="preserve"> et </w:t>
      </w:r>
      <w:r>
        <w:t xml:space="preserve">visant à </w:t>
      </w:r>
      <w:r w:rsidR="005E6B40">
        <w:t>mettre en valeur</w:t>
      </w:r>
      <w:r>
        <w:t xml:space="preserve"> </w:t>
      </w:r>
      <w:r w:rsidR="00A809BD">
        <w:t>douze (</w:t>
      </w:r>
      <w:r>
        <w:t>12</w:t>
      </w:r>
      <w:r w:rsidR="00A809BD">
        <w:t>)</w:t>
      </w:r>
      <w:r>
        <w:t xml:space="preserve"> start-</w:t>
      </w:r>
      <w:r w:rsidR="009D6EB5">
        <w:t xml:space="preserve">ups </w:t>
      </w:r>
      <w:r w:rsidR="005E6B40">
        <w:t>dont les</w:t>
      </w:r>
      <w:r>
        <w:t xml:space="preserve"> concept</w:t>
      </w:r>
      <w:r w:rsidR="00680A94">
        <w:t>s</w:t>
      </w:r>
      <w:r>
        <w:t xml:space="preserve"> ou produit</w:t>
      </w:r>
      <w:r w:rsidR="00680A94">
        <w:t>s</w:t>
      </w:r>
      <w:r w:rsidR="005E6B40">
        <w:t xml:space="preserve"> auront été jugés comme étant</w:t>
      </w:r>
      <w:r>
        <w:t xml:space="preserve"> les plus innovants et de </w:t>
      </w:r>
      <w:r w:rsidR="00BF1198">
        <w:t>sélectionner</w:t>
      </w:r>
      <w:r>
        <w:t xml:space="preserve"> parmi ces </w:t>
      </w:r>
      <w:r w:rsidR="00A809BD">
        <w:t>douze (</w:t>
      </w:r>
      <w:r>
        <w:t>12</w:t>
      </w:r>
      <w:r w:rsidR="00A809BD">
        <w:t>)</w:t>
      </w:r>
      <w:r w:rsidR="005E6B40">
        <w:t>,</w:t>
      </w:r>
      <w:r w:rsidR="00680A94">
        <w:t xml:space="preserve"> le concept ou produit le plus innovant</w:t>
      </w:r>
      <w:r w:rsidR="00D74ECA">
        <w:t xml:space="preserve"> (ci-après dénommé le « Concours »).</w:t>
      </w:r>
    </w:p>
    <w:p w14:paraId="59683AB4" w14:textId="46C1B062" w:rsidR="00A42120" w:rsidRDefault="00A42120" w:rsidP="002351B1">
      <w:pPr>
        <w:jc w:val="both"/>
      </w:pPr>
      <w:r>
        <w:t xml:space="preserve">Les start-ups </w:t>
      </w:r>
      <w:r w:rsidR="00A809BD">
        <w:t xml:space="preserve">ainsi </w:t>
      </w:r>
      <w:r>
        <w:t xml:space="preserve">sélectionnées disposeront d’un stand dans l’espace innovation de la journée et pourront s’exprimer à l’occasion d’un pitch au sein du programme de la journée. En outre, ces </w:t>
      </w:r>
      <w:r w:rsidR="005E6B40">
        <w:t>douze (</w:t>
      </w:r>
      <w:r>
        <w:t>12</w:t>
      </w:r>
      <w:r w:rsidR="005E6B40">
        <w:t>)</w:t>
      </w:r>
      <w:r>
        <w:t xml:space="preserve"> start-ups</w:t>
      </w:r>
      <w:r w:rsidR="009D6EB5">
        <w:t>, ainsi que les pôles de compétitivité ou clusters partenaires de l’Evènement qui auront relayé leur candidature selon les modalités définies ci-après,</w:t>
      </w:r>
      <w:r>
        <w:t xml:space="preserve"> bénéficieront d’une visibilité</w:t>
      </w:r>
      <w:r w:rsidR="009D6EB5">
        <w:t>,</w:t>
      </w:r>
      <w:r>
        <w:t xml:space="preserve"> sur les supports associés à l’Evènement</w:t>
      </w:r>
      <w:r w:rsidR="009D6EB5">
        <w:t>.</w:t>
      </w:r>
    </w:p>
    <w:p w14:paraId="3131E273" w14:textId="0FAAD20A" w:rsidR="00D74ECA" w:rsidRDefault="00D74ECA" w:rsidP="002351B1">
      <w:pPr>
        <w:jc w:val="both"/>
      </w:pPr>
      <w:r>
        <w:t>Le présent règlement (ci-après dénommé le « Règlement ») a pour objet de définir les modalités de participation et de déroulement du Concours.</w:t>
      </w:r>
    </w:p>
    <w:p w14:paraId="274873D2" w14:textId="77777777" w:rsidR="004044EE" w:rsidRDefault="004044EE" w:rsidP="002351B1">
      <w:pPr>
        <w:jc w:val="both"/>
      </w:pPr>
    </w:p>
    <w:p w14:paraId="49683D93" w14:textId="485C5605" w:rsidR="007A69A9" w:rsidRDefault="007A69A9" w:rsidP="007A69A9">
      <w:pPr>
        <w:pStyle w:val="Titre1"/>
      </w:pPr>
      <w:r>
        <w:t>Article</w:t>
      </w:r>
      <w:r w:rsidR="00E17D81">
        <w:t xml:space="preserve"> 1</w:t>
      </w:r>
      <w:r>
        <w:t> : Organisateur du Concours</w:t>
      </w:r>
    </w:p>
    <w:p w14:paraId="0E2DB661" w14:textId="5FA6D4D1" w:rsidR="007A69A9" w:rsidRDefault="007A69A9" w:rsidP="002351B1">
      <w:pPr>
        <w:jc w:val="both"/>
      </w:pPr>
      <w:r>
        <w:t xml:space="preserve">L’organisateur du Concours est le SNITEM (Syndicat National de l’Industrie des Technologies médicales), domicilié au 39/41 rue Louis Blanc - </w:t>
      </w:r>
      <w:r w:rsidRPr="007A69A9">
        <w:t>Maison de la Mécanique – CS 30080 – La Défense Cedex</w:t>
      </w:r>
      <w:r>
        <w:t>.</w:t>
      </w:r>
    </w:p>
    <w:p w14:paraId="1E3F4EB6" w14:textId="77777777" w:rsidR="007A69A9" w:rsidRDefault="007A69A9" w:rsidP="002351B1">
      <w:pPr>
        <w:jc w:val="both"/>
      </w:pPr>
    </w:p>
    <w:p w14:paraId="5E142B0F" w14:textId="671ED7B8" w:rsidR="005308F1" w:rsidRPr="00033644" w:rsidRDefault="005308F1" w:rsidP="007A69A9">
      <w:pPr>
        <w:pStyle w:val="Titre1"/>
      </w:pPr>
      <w:r w:rsidRPr="00033644">
        <w:t xml:space="preserve">Article </w:t>
      </w:r>
      <w:r w:rsidR="00E17D81">
        <w:t>2</w:t>
      </w:r>
      <w:r w:rsidRPr="00033644">
        <w:t xml:space="preserve"> : </w:t>
      </w:r>
      <w:r w:rsidR="00C93708">
        <w:t>Eligibilité des candidatures</w:t>
      </w:r>
    </w:p>
    <w:p w14:paraId="46C4D25D" w14:textId="2522C14D" w:rsidR="005308F1" w:rsidRDefault="005308F1" w:rsidP="002351B1">
      <w:pPr>
        <w:jc w:val="both"/>
      </w:pPr>
      <w:r>
        <w:t xml:space="preserve">La participation au Concours est ouverte aux </w:t>
      </w:r>
      <w:r w:rsidR="004044EE">
        <w:t>Candidats</w:t>
      </w:r>
      <w:r>
        <w:t xml:space="preserve"> qui remplissent l’ensemble des critères suivants :</w:t>
      </w:r>
    </w:p>
    <w:p w14:paraId="07C7138E" w14:textId="3E054444" w:rsidR="005308F1" w:rsidRDefault="004044EE" w:rsidP="002351B1">
      <w:pPr>
        <w:pStyle w:val="Paragraphedeliste"/>
        <w:numPr>
          <w:ilvl w:val="0"/>
          <w:numId w:val="1"/>
        </w:numPr>
        <w:jc w:val="both"/>
      </w:pPr>
      <w:r>
        <w:lastRenderedPageBreak/>
        <w:t>Le Candidat</w:t>
      </w:r>
      <w:r w:rsidR="00033644">
        <w:t xml:space="preserve"> </w:t>
      </w:r>
      <w:r w:rsidR="005308F1">
        <w:t xml:space="preserve">doit obligatoirement </w:t>
      </w:r>
      <w:r>
        <w:t xml:space="preserve">être une entreprise française, c’est-à-dire que le Candidat doit </w:t>
      </w:r>
      <w:r w:rsidR="005308F1">
        <w:t xml:space="preserve">avoir </w:t>
      </w:r>
      <w:r>
        <w:t>parmi ses fondateurs, au moins un (1)</w:t>
      </w:r>
      <w:r w:rsidR="00033644">
        <w:t xml:space="preserve"> </w:t>
      </w:r>
      <w:r w:rsidR="005308F1">
        <w:t>fondateur</w:t>
      </w:r>
      <w:r w:rsidR="00033644">
        <w:t xml:space="preserve"> de nationalité française</w:t>
      </w:r>
      <w:r w:rsidR="005308F1">
        <w:t xml:space="preserve"> et/ou être constitué </w:t>
      </w:r>
      <w:r w:rsidR="0076654A">
        <w:t xml:space="preserve">majoritairement </w:t>
      </w:r>
      <w:r w:rsidR="005308F1">
        <w:t>de capitaux français (en ce inclus les DROM-COM)</w:t>
      </w:r>
      <w:r w:rsidR="00680A94">
        <w:t> ;</w:t>
      </w:r>
    </w:p>
    <w:p w14:paraId="7B45D2EC" w14:textId="11118908" w:rsidR="005308F1" w:rsidRDefault="005308F1" w:rsidP="002351B1">
      <w:pPr>
        <w:pStyle w:val="Paragraphedeliste"/>
        <w:numPr>
          <w:ilvl w:val="0"/>
          <w:numId w:val="1"/>
        </w:numPr>
        <w:jc w:val="both"/>
      </w:pPr>
      <w:r>
        <w:t>L’année de création du Candidat doit être inférieure</w:t>
      </w:r>
      <w:r w:rsidR="00A42120">
        <w:t xml:space="preserve"> ou égale</w:t>
      </w:r>
      <w:r>
        <w:t xml:space="preserve"> à cinq (5) ans</w:t>
      </w:r>
      <w:r w:rsidR="00680A94">
        <w:t> ;</w:t>
      </w:r>
    </w:p>
    <w:p w14:paraId="40B9AB9C" w14:textId="094A9BD2" w:rsidR="00033644" w:rsidRDefault="0030466C" w:rsidP="002351B1">
      <w:pPr>
        <w:pStyle w:val="Paragraphedeliste"/>
        <w:numPr>
          <w:ilvl w:val="0"/>
          <w:numId w:val="1"/>
        </w:numPr>
        <w:jc w:val="both"/>
      </w:pPr>
      <w:r>
        <w:t>L’innovation</w:t>
      </w:r>
      <w:r w:rsidR="004044EE">
        <w:t xml:space="preserve"> présentée par le Candidat au Concours</w:t>
      </w:r>
      <w:r>
        <w:t xml:space="preserve"> doit être un dispositif médical </w:t>
      </w:r>
      <w:r w:rsidR="004044EE">
        <w:t>qui</w:t>
      </w:r>
      <w:r w:rsidR="00A42120">
        <w:t xml:space="preserve"> a obtenu ou</w:t>
      </w:r>
      <w:r w:rsidR="004044EE">
        <w:t xml:space="preserve"> va</w:t>
      </w:r>
      <w:r w:rsidR="00A42120">
        <w:t xml:space="preserve"> ou devra</w:t>
      </w:r>
      <w:r w:rsidR="004044EE">
        <w:t xml:space="preserve"> obtenir le marquage CE</w:t>
      </w:r>
      <w:r w:rsidR="00A42120">
        <w:t xml:space="preserve"> pour être commercialisé</w:t>
      </w:r>
      <w:r w:rsidR="00680A94">
        <w:t> ;</w:t>
      </w:r>
    </w:p>
    <w:p w14:paraId="2DF94D86" w14:textId="2DAC1F2E" w:rsidR="0030466C" w:rsidRDefault="0030466C" w:rsidP="002351B1">
      <w:pPr>
        <w:pStyle w:val="Paragraphedeliste"/>
        <w:numPr>
          <w:ilvl w:val="0"/>
          <w:numId w:val="1"/>
        </w:numPr>
        <w:jc w:val="both"/>
      </w:pPr>
      <w:r>
        <w:t xml:space="preserve">L’innovation </w:t>
      </w:r>
      <w:r w:rsidR="004044EE">
        <w:t xml:space="preserve">présentée par le Candidat au Concours </w:t>
      </w:r>
      <w:r>
        <w:t>doit être une preuve de concept et/ou un prototype abouti.</w:t>
      </w:r>
      <w:r w:rsidR="00A42120">
        <w:t xml:space="preserve"> Les concept</w:t>
      </w:r>
      <w:r w:rsidR="00680A94">
        <w:t xml:space="preserve">s non concrets, encore </w:t>
      </w:r>
      <w:r w:rsidR="00A42120">
        <w:t>au stade d’idée</w:t>
      </w:r>
      <w:r w:rsidR="0076654A">
        <w:t>s</w:t>
      </w:r>
      <w:r w:rsidR="00680A94">
        <w:t>,</w:t>
      </w:r>
      <w:r w:rsidR="00A42120">
        <w:t xml:space="preserve"> ne sont pas éligibles au Concours.</w:t>
      </w:r>
    </w:p>
    <w:p w14:paraId="493C6C83" w14:textId="77777777" w:rsidR="00321981" w:rsidRDefault="00321981" w:rsidP="002351B1">
      <w:pPr>
        <w:jc w:val="both"/>
        <w:rPr>
          <w:b/>
        </w:rPr>
      </w:pPr>
    </w:p>
    <w:p w14:paraId="716C5D38" w14:textId="0A21F2B2" w:rsidR="00033644" w:rsidRPr="00C03B32" w:rsidRDefault="00033644" w:rsidP="007A69A9">
      <w:pPr>
        <w:pStyle w:val="Titre1"/>
      </w:pPr>
      <w:r w:rsidRPr="00C03B32">
        <w:t>Article</w:t>
      </w:r>
      <w:r w:rsidR="00C03B32" w:rsidRPr="00C03B32">
        <w:t xml:space="preserve"> </w:t>
      </w:r>
      <w:r w:rsidR="00E17D81">
        <w:t>3</w:t>
      </w:r>
      <w:r w:rsidRPr="00C03B32">
        <w:t> :</w:t>
      </w:r>
      <w:r w:rsidR="00B94F1B" w:rsidRPr="00C03B32">
        <w:t xml:space="preserve"> </w:t>
      </w:r>
      <w:r w:rsidRPr="00C03B32">
        <w:t>Modalités de</w:t>
      </w:r>
      <w:r w:rsidR="000721C9" w:rsidRPr="00C03B32">
        <w:t xml:space="preserve"> présentation des</w:t>
      </w:r>
      <w:r w:rsidRPr="00C03B32">
        <w:t xml:space="preserve"> candidature</w:t>
      </w:r>
      <w:r w:rsidR="000721C9" w:rsidRPr="00C03B32">
        <w:t>s</w:t>
      </w:r>
    </w:p>
    <w:p w14:paraId="654132B7" w14:textId="312920E2" w:rsidR="0030466C" w:rsidRDefault="0030466C" w:rsidP="002351B1">
      <w:pPr>
        <w:jc w:val="both"/>
      </w:pPr>
      <w:r>
        <w:t xml:space="preserve">Toute candidature satisfaisant à l’ensemble des conditions énoncées à l’article </w:t>
      </w:r>
      <w:r w:rsidR="00C93708">
        <w:t>2</w:t>
      </w:r>
      <w:r>
        <w:t xml:space="preserve"> du présent Règlement peut être présentée selon les modalités détaillées ci-dessous.</w:t>
      </w:r>
    </w:p>
    <w:p w14:paraId="7FF65E91" w14:textId="382690F1" w:rsidR="001E3D1E" w:rsidRDefault="001E3D1E" w:rsidP="002351B1">
      <w:pPr>
        <w:jc w:val="both"/>
      </w:pPr>
      <w:r>
        <w:t xml:space="preserve">Les candidatures pourront être adressées </w:t>
      </w:r>
      <w:r w:rsidR="00BA32E4">
        <w:t xml:space="preserve">au pôle </w:t>
      </w:r>
      <w:r w:rsidR="00D35A3D">
        <w:t xml:space="preserve">de compétitivité </w:t>
      </w:r>
      <w:r w:rsidR="00BA32E4">
        <w:t>ou cluster</w:t>
      </w:r>
      <w:r>
        <w:t xml:space="preserve"> </w:t>
      </w:r>
      <w:r w:rsidR="00910AAF">
        <w:t>partenaire</w:t>
      </w:r>
      <w:r w:rsidR="00BA32E4">
        <w:t xml:space="preserve"> de l’Evènement (ci-après individuellement ou collectivement dénommé(s) le ou les « Partenaire(s) ») désigné pour recevoir les candidatures au regard de la</w:t>
      </w:r>
      <w:r>
        <w:t xml:space="preserve"> domiciliation du Candidat</w:t>
      </w:r>
      <w:r w:rsidR="00BA32E4">
        <w:t>,</w:t>
      </w:r>
      <w:r>
        <w:t xml:space="preserve"> selon le tableau joint en annexe</w:t>
      </w:r>
      <w:r w:rsidR="00BA32E4" w:rsidRPr="00BA32E4">
        <w:t xml:space="preserve"> 2</w:t>
      </w:r>
      <w:r w:rsidR="00BA32E4">
        <w:t xml:space="preserve"> du présent Règlement</w:t>
      </w:r>
      <w:r>
        <w:t>.</w:t>
      </w:r>
    </w:p>
    <w:p w14:paraId="65103640" w14:textId="6937D80D" w:rsidR="000721C9" w:rsidRDefault="006C4C16" w:rsidP="002351B1">
      <w:pPr>
        <w:jc w:val="both"/>
      </w:pPr>
      <w:r>
        <w:t>Il est précisé que c</w:t>
      </w:r>
      <w:r w:rsidR="000721C9">
        <w:t>haque</w:t>
      </w:r>
      <w:r w:rsidR="001E3D1E">
        <w:t xml:space="preserve"> </w:t>
      </w:r>
      <w:r w:rsidR="00BA32E4">
        <w:t>Partenaire</w:t>
      </w:r>
      <w:r w:rsidR="000721C9">
        <w:t xml:space="preserve"> pourra </w:t>
      </w:r>
      <w:r>
        <w:t>présenter</w:t>
      </w:r>
      <w:r w:rsidR="000721C9">
        <w:t xml:space="preserve"> des candidatures dans la limite de cinq (5) candidatures</w:t>
      </w:r>
      <w:r>
        <w:t xml:space="preserve"> par </w:t>
      </w:r>
      <w:r w:rsidR="00BA32E4">
        <w:t>Partenaire</w:t>
      </w:r>
      <w:r>
        <w:t>.</w:t>
      </w:r>
    </w:p>
    <w:p w14:paraId="64B7DE74" w14:textId="77777777" w:rsidR="00C03B32" w:rsidRDefault="00C03B32" w:rsidP="002351B1">
      <w:pPr>
        <w:jc w:val="both"/>
      </w:pPr>
    </w:p>
    <w:p w14:paraId="7CDDF828" w14:textId="7D5969E0" w:rsidR="00C03B32" w:rsidRDefault="00C03B32" w:rsidP="007A69A9">
      <w:pPr>
        <w:pStyle w:val="Titre1"/>
      </w:pPr>
      <w:r w:rsidRPr="00C03B32">
        <w:t xml:space="preserve">Article </w:t>
      </w:r>
      <w:r w:rsidR="00E17D81">
        <w:t>4</w:t>
      </w:r>
      <w:r w:rsidRPr="00C03B32">
        <w:t> : Contenu des dossiers de candidatures</w:t>
      </w:r>
    </w:p>
    <w:p w14:paraId="6A860593" w14:textId="77777777" w:rsidR="00C03B32" w:rsidRPr="00C03B32" w:rsidRDefault="00C03B32" w:rsidP="002351B1">
      <w:pPr>
        <w:jc w:val="both"/>
      </w:pPr>
      <w:r w:rsidRPr="00C03B32">
        <w:t>Les dossiers de candidatures devront contenir les éléments suivants :</w:t>
      </w:r>
    </w:p>
    <w:p w14:paraId="3290B9BC" w14:textId="77777777" w:rsidR="00C03B32" w:rsidRPr="00C03B32" w:rsidRDefault="00C03B32" w:rsidP="002351B1">
      <w:pPr>
        <w:pStyle w:val="Paragraphedeliste"/>
        <w:numPr>
          <w:ilvl w:val="0"/>
          <w:numId w:val="1"/>
        </w:numPr>
        <w:jc w:val="both"/>
      </w:pPr>
      <w:bookmarkStart w:id="0" w:name="_Hlk502829973"/>
      <w:r w:rsidRPr="00C03B32">
        <w:t>Une description du potentiel du produit au regard du marché visé</w:t>
      </w:r>
      <w:r w:rsidR="002351B1">
        <w:t> ;</w:t>
      </w:r>
    </w:p>
    <w:p w14:paraId="75323943" w14:textId="59E16D6B" w:rsidR="00C03B32" w:rsidRPr="00C03B32" w:rsidRDefault="00C03B32" w:rsidP="002351B1">
      <w:pPr>
        <w:pStyle w:val="Paragraphedeliste"/>
        <w:numPr>
          <w:ilvl w:val="0"/>
          <w:numId w:val="1"/>
        </w:numPr>
        <w:jc w:val="both"/>
      </w:pPr>
      <w:r w:rsidRPr="00C03B32">
        <w:t xml:space="preserve">Une description du potentiel du marché visé par </w:t>
      </w:r>
      <w:r w:rsidR="006C4C16">
        <w:t>le Candidat</w:t>
      </w:r>
      <w:r w:rsidR="002351B1">
        <w:t> ;</w:t>
      </w:r>
    </w:p>
    <w:p w14:paraId="22CBA29F" w14:textId="03C4D34C" w:rsidR="00C03B32" w:rsidRPr="00C03B32" w:rsidRDefault="00C03B32" w:rsidP="002351B1">
      <w:pPr>
        <w:pStyle w:val="Paragraphedeliste"/>
        <w:numPr>
          <w:ilvl w:val="0"/>
          <w:numId w:val="1"/>
        </w:numPr>
        <w:jc w:val="both"/>
      </w:pPr>
      <w:r w:rsidRPr="00C03B32">
        <w:t>Une description de l’équipe</w:t>
      </w:r>
      <w:r w:rsidR="001E3D1E">
        <w:t xml:space="preserve"> (profils, répartition des rôles, background, etc.)</w:t>
      </w:r>
      <w:r w:rsidR="002351B1">
        <w:t> ;</w:t>
      </w:r>
    </w:p>
    <w:p w14:paraId="792A7B29" w14:textId="1F5840B0" w:rsidR="00C03B32" w:rsidRPr="00C03B32" w:rsidRDefault="00BA32E4" w:rsidP="002351B1">
      <w:pPr>
        <w:pStyle w:val="Paragraphedeliste"/>
        <w:numPr>
          <w:ilvl w:val="0"/>
          <w:numId w:val="1"/>
        </w:numPr>
        <w:jc w:val="both"/>
      </w:pPr>
      <w:r>
        <w:t>Et l</w:t>
      </w:r>
      <w:r w:rsidR="00C03B32" w:rsidRPr="00C03B32">
        <w:t>e business plan</w:t>
      </w:r>
      <w:r>
        <w:t xml:space="preserve"> du Candidat</w:t>
      </w:r>
      <w:r w:rsidR="000F47F4">
        <w:t>.</w:t>
      </w:r>
    </w:p>
    <w:bookmarkEnd w:id="0"/>
    <w:p w14:paraId="6E5577BD" w14:textId="37A9E6C4" w:rsidR="00D35A3D" w:rsidRDefault="00D35A3D" w:rsidP="002351B1">
      <w:pPr>
        <w:jc w:val="both"/>
      </w:pPr>
      <w:r>
        <w:t>Pour candidater, les Candidats doivent également joindre le formulaire figurant en annexe 1 du présent Règlement</w:t>
      </w:r>
    </w:p>
    <w:p w14:paraId="0A930CF1" w14:textId="3DBBFDEB" w:rsidR="00C03B32" w:rsidRDefault="00C03B32" w:rsidP="002351B1">
      <w:pPr>
        <w:jc w:val="both"/>
      </w:pPr>
      <w:r>
        <w:t xml:space="preserve">En </w:t>
      </w:r>
      <w:r w:rsidRPr="000F47F4">
        <w:rPr>
          <w:i/>
        </w:rPr>
        <w:t>sus</w:t>
      </w:r>
      <w:r>
        <w:t xml:space="preserve"> de ces éléments, </w:t>
      </w:r>
      <w:r w:rsidR="006C4C16">
        <w:t>tout Candidat</w:t>
      </w:r>
      <w:r>
        <w:t xml:space="preserve"> est libre de joindre à son dossier de candidature tout document qu’</w:t>
      </w:r>
      <w:r w:rsidR="00E80AC8">
        <w:t xml:space="preserve">il </w:t>
      </w:r>
      <w:r>
        <w:t xml:space="preserve">estimerait utile à la compréhension et l’appréciation de </w:t>
      </w:r>
      <w:r w:rsidR="006C4C16">
        <w:t>son innovation</w:t>
      </w:r>
      <w:r>
        <w:t xml:space="preserve"> (exemple : </w:t>
      </w:r>
      <w:proofErr w:type="spellStart"/>
      <w:r>
        <w:t>powerpoint</w:t>
      </w:r>
      <w:proofErr w:type="spellEnd"/>
      <w:r>
        <w:t xml:space="preserve">, </w:t>
      </w:r>
      <w:r w:rsidR="0076654A">
        <w:t xml:space="preserve">vidéo, </w:t>
      </w:r>
      <w:r>
        <w:t>etc.).</w:t>
      </w:r>
    </w:p>
    <w:p w14:paraId="46643006" w14:textId="2DE5887B" w:rsidR="00C03B32" w:rsidRPr="00C03B32" w:rsidRDefault="00C03B32" w:rsidP="002351B1">
      <w:pPr>
        <w:jc w:val="both"/>
      </w:pPr>
      <w:r>
        <w:t>Tout dossier de candidature qui parviendrait incomplet</w:t>
      </w:r>
      <w:r w:rsidR="00BE11EF">
        <w:t xml:space="preserve"> ou qui ne respecterait pas les conditions précitées</w:t>
      </w:r>
      <w:r>
        <w:t xml:space="preserve"> sera automatiquement rejeté</w:t>
      </w:r>
      <w:r w:rsidR="00BE11EF">
        <w:t>, sans que le candidat n’en soit avisé.</w:t>
      </w:r>
    </w:p>
    <w:p w14:paraId="0C93320C" w14:textId="77777777" w:rsidR="00C03B32" w:rsidRDefault="00C03B32" w:rsidP="002351B1">
      <w:pPr>
        <w:jc w:val="both"/>
      </w:pPr>
    </w:p>
    <w:p w14:paraId="05F39E00" w14:textId="2A2693AF" w:rsidR="00033644" w:rsidRDefault="00033644" w:rsidP="007A69A9">
      <w:pPr>
        <w:pStyle w:val="Titre1"/>
      </w:pPr>
      <w:r w:rsidRPr="00C03B32">
        <w:t>Article</w:t>
      </w:r>
      <w:r w:rsidR="00C03B32" w:rsidRPr="00C03B32">
        <w:t xml:space="preserve"> </w:t>
      </w:r>
      <w:r w:rsidR="00E17D81">
        <w:t>5</w:t>
      </w:r>
      <w:r w:rsidRPr="00C03B32">
        <w:t> : Déroulement de la sélection</w:t>
      </w:r>
    </w:p>
    <w:p w14:paraId="606ED74B" w14:textId="05A045B3" w:rsidR="00321981" w:rsidRDefault="00C03B32" w:rsidP="00321981">
      <w:pPr>
        <w:jc w:val="both"/>
      </w:pPr>
      <w:r w:rsidRPr="002351B1">
        <w:t>La sélection du vainqueur du Concours (ci-après dénommé le « Lauréat »)</w:t>
      </w:r>
      <w:r w:rsidR="001D5CA8" w:rsidRPr="002351B1">
        <w:t xml:space="preserve"> est effectuée par un jury (ci-après dénommé le « Jury »). Cette sélection s’effectue dans les conditions détaillées ci-dessous</w:t>
      </w:r>
      <w:r w:rsidR="002351B1" w:rsidRPr="002351B1">
        <w:t>.</w:t>
      </w:r>
    </w:p>
    <w:p w14:paraId="3BBC892C" w14:textId="4FAF5D89" w:rsidR="00033644" w:rsidRPr="00321981" w:rsidRDefault="00E17D81" w:rsidP="007A69A9">
      <w:pPr>
        <w:pStyle w:val="Titre3"/>
      </w:pPr>
      <w:r>
        <w:lastRenderedPageBreak/>
        <w:t>5</w:t>
      </w:r>
      <w:r w:rsidR="00321981" w:rsidRPr="00321981">
        <w:t xml:space="preserve">.1. </w:t>
      </w:r>
      <w:r w:rsidR="002351B1" w:rsidRPr="00321981">
        <w:t>Dates d’ouverture des candidatures au Concours</w:t>
      </w:r>
      <w:r w:rsidR="001E3D1E">
        <w:t>, remontée des candidatures</w:t>
      </w:r>
    </w:p>
    <w:p w14:paraId="241503FB" w14:textId="5E5ACE66" w:rsidR="002351B1" w:rsidRDefault="00C03B32" w:rsidP="002351B1">
      <w:pPr>
        <w:jc w:val="both"/>
      </w:pPr>
      <w:r>
        <w:t>Le</w:t>
      </w:r>
      <w:r w:rsidR="002351B1">
        <w:t xml:space="preserve">s start-ups souhaitant participer au </w:t>
      </w:r>
      <w:r w:rsidR="006C4C16">
        <w:t>C</w:t>
      </w:r>
      <w:r w:rsidR="002351B1">
        <w:t xml:space="preserve">oncours peuvent présenter leurs candidatures du </w:t>
      </w:r>
      <w:r w:rsidR="00BF1198">
        <w:t>1</w:t>
      </w:r>
      <w:r w:rsidR="000F47F4" w:rsidRPr="000F47F4">
        <w:rPr>
          <w:vertAlign w:val="superscript"/>
        </w:rPr>
        <w:t>er</w:t>
      </w:r>
      <w:r w:rsidR="000F47F4">
        <w:t xml:space="preserve"> </w:t>
      </w:r>
      <w:proofErr w:type="gramStart"/>
      <w:r w:rsidR="000F47F4">
        <w:t xml:space="preserve">février </w:t>
      </w:r>
      <w:r w:rsidR="00BF1198">
        <w:rPr>
          <w:vertAlign w:val="superscript"/>
        </w:rPr>
        <w:t xml:space="preserve"> </w:t>
      </w:r>
      <w:r w:rsidR="000F47F4">
        <w:t>au</w:t>
      </w:r>
      <w:proofErr w:type="gramEnd"/>
      <w:r w:rsidR="000F47F4">
        <w:t xml:space="preserve"> 15</w:t>
      </w:r>
      <w:r w:rsidR="00BF1198">
        <w:t xml:space="preserve"> mars</w:t>
      </w:r>
      <w:r w:rsidR="002351B1">
        <w:t xml:space="preserve"> 2018. Il est précisé que la date butoir du </w:t>
      </w:r>
      <w:r w:rsidR="000F47F4">
        <w:t>15</w:t>
      </w:r>
      <w:r w:rsidR="00E80AC8">
        <w:t xml:space="preserve"> mars</w:t>
      </w:r>
      <w:r w:rsidR="002351B1">
        <w:t xml:space="preserve"> 2018 doit s’entendre comme la date butoir à laquelle la candidature doit être parvenue </w:t>
      </w:r>
      <w:r w:rsidR="00702007">
        <w:t>au Partenaire</w:t>
      </w:r>
      <w:r w:rsidR="002351B1">
        <w:t>.</w:t>
      </w:r>
    </w:p>
    <w:p w14:paraId="6682102A" w14:textId="5E18D524" w:rsidR="001E3D1E" w:rsidRDefault="001E3D1E" w:rsidP="002351B1">
      <w:pPr>
        <w:jc w:val="both"/>
      </w:pPr>
      <w:r>
        <w:t xml:space="preserve">Chaque </w:t>
      </w:r>
      <w:r w:rsidR="00B910CA">
        <w:t>Partenaire</w:t>
      </w:r>
      <w:r>
        <w:t xml:space="preserve"> pourra </w:t>
      </w:r>
      <w:r w:rsidR="00B910CA">
        <w:t>proposer au SNITEM</w:t>
      </w:r>
      <w:r>
        <w:t xml:space="preserve"> jusqu’à </w:t>
      </w:r>
      <w:r w:rsidR="00B910CA">
        <w:t>cinq (</w:t>
      </w:r>
      <w:r>
        <w:t>5</w:t>
      </w:r>
      <w:r w:rsidR="00B910CA">
        <w:t>)</w:t>
      </w:r>
      <w:r>
        <w:t xml:space="preserve"> Candidats. </w:t>
      </w:r>
      <w:r w:rsidR="009D6EB5">
        <w:t>Dans l’hypothèse où un Partenaire reçoit plus de cinq (5) candidatures, le Partenaire proposer</w:t>
      </w:r>
      <w:r w:rsidR="00055CD0">
        <w:t>a</w:t>
      </w:r>
      <w:r w:rsidR="009D6EB5">
        <w:t xml:space="preserve"> au SNITEM </w:t>
      </w:r>
      <w:r w:rsidR="009D6EB5" w:rsidRPr="00D71316">
        <w:t xml:space="preserve">les cinq (5) </w:t>
      </w:r>
      <w:r w:rsidR="00055CD0" w:rsidRPr="00D71316">
        <w:t xml:space="preserve">meilleures </w:t>
      </w:r>
      <w:r w:rsidR="009D6EB5" w:rsidRPr="00D71316">
        <w:t>candidatures éligibles qu’il aura reçues</w:t>
      </w:r>
      <w:r w:rsidR="009D6EB5">
        <w:t>. Les Partenaires s’engagent e</w:t>
      </w:r>
      <w:r w:rsidR="00FC0A5F">
        <w:t>t garantissent aux Candidats de procéder à cette sélection</w:t>
      </w:r>
      <w:r w:rsidR="00B910CA">
        <w:t xml:space="preserve"> </w:t>
      </w:r>
      <w:r>
        <w:t>indépendamment de l’affiliation ou non du Candidat au</w:t>
      </w:r>
      <w:r w:rsidR="00B910CA">
        <w:t xml:space="preserve"> pôle ou cluster</w:t>
      </w:r>
      <w:r>
        <w:t xml:space="preserve"> </w:t>
      </w:r>
      <w:r w:rsidR="00B910CA">
        <w:t>Partenaire</w:t>
      </w:r>
      <w:r>
        <w:t xml:space="preserve"> dont il relève</w:t>
      </w:r>
      <w:r w:rsidR="00B910CA">
        <w:t xml:space="preserve"> au titre du présent Concours.</w:t>
      </w:r>
    </w:p>
    <w:p w14:paraId="554676CB" w14:textId="36016048" w:rsidR="002351B1" w:rsidRPr="00321981" w:rsidRDefault="00E17D81" w:rsidP="007A69A9">
      <w:pPr>
        <w:pStyle w:val="Titre3"/>
      </w:pPr>
      <w:r>
        <w:t>5</w:t>
      </w:r>
      <w:r w:rsidR="00321981" w:rsidRPr="00321981">
        <w:t xml:space="preserve">.2. </w:t>
      </w:r>
      <w:r w:rsidR="002351B1" w:rsidRPr="00321981">
        <w:t>Sélection des finalistes par le Jury</w:t>
      </w:r>
    </w:p>
    <w:p w14:paraId="0B4835F2" w14:textId="77777777" w:rsidR="002351B1" w:rsidRDefault="002351B1" w:rsidP="002351B1">
      <w:pPr>
        <w:jc w:val="both"/>
      </w:pPr>
      <w:r>
        <w:t>Le Jury sélectionne les douze (12) meilleures candidatures</w:t>
      </w:r>
      <w:r w:rsidRPr="002351B1">
        <w:t xml:space="preserve"> </w:t>
      </w:r>
      <w:r>
        <w:t xml:space="preserve">parmi l’ensemble des candidatures reçues. </w:t>
      </w:r>
    </w:p>
    <w:p w14:paraId="6C4A437A" w14:textId="210B7EA6" w:rsidR="002351B1" w:rsidRDefault="00BE11EF" w:rsidP="002351B1">
      <w:pPr>
        <w:jc w:val="both"/>
      </w:pPr>
      <w:r>
        <w:t xml:space="preserve">Pour ce faire, le </w:t>
      </w:r>
      <w:r w:rsidR="008944F4">
        <w:t>J</w:t>
      </w:r>
      <w:r>
        <w:t>ury attribuera une notation</w:t>
      </w:r>
      <w:r w:rsidR="00FE7B9A">
        <w:t xml:space="preserve"> globale</w:t>
      </w:r>
      <w:r w:rsidR="007012A6">
        <w:t xml:space="preserve"> sur vingt (20)</w:t>
      </w:r>
      <w:r>
        <w:t xml:space="preserve"> </w:t>
      </w:r>
      <w:r w:rsidR="00FE7B9A">
        <w:t xml:space="preserve">à chaque candidature, obtenue à partir d’une notation comprise entre </w:t>
      </w:r>
      <w:r w:rsidR="00D71316">
        <w:t>zéro</w:t>
      </w:r>
      <w:r w:rsidR="00FE7B9A">
        <w:t xml:space="preserve"> (0) et cinq (5) de</w:t>
      </w:r>
      <w:r w:rsidR="001E3D1E">
        <w:t xml:space="preserve"> chacun de</w:t>
      </w:r>
      <w:r w:rsidR="00FE7B9A">
        <w:t>s éléments constitutifs du dossier de candidature</w:t>
      </w:r>
      <w:r w:rsidR="008944F4">
        <w:t xml:space="preserve">, tels que mentionnés à l’article </w:t>
      </w:r>
      <w:r w:rsidR="00654FB7">
        <w:t>4</w:t>
      </w:r>
      <w:r w:rsidR="008944F4">
        <w:t xml:space="preserve"> du présent Règlement</w:t>
      </w:r>
      <w:r w:rsidR="00FE7B9A">
        <w:t xml:space="preserve"> à savoir : </w:t>
      </w:r>
    </w:p>
    <w:p w14:paraId="6345F77C" w14:textId="2C38567A" w:rsidR="00FE7B9A" w:rsidRPr="00FE7B9A" w:rsidRDefault="00654FB7" w:rsidP="00FE7B9A">
      <w:pPr>
        <w:numPr>
          <w:ilvl w:val="0"/>
          <w:numId w:val="1"/>
        </w:numPr>
        <w:jc w:val="both"/>
      </w:pPr>
      <w:r>
        <w:t>La</w:t>
      </w:r>
      <w:r w:rsidR="00FE7B9A" w:rsidRPr="00FE7B9A">
        <w:t xml:space="preserve"> description du potentiel du produit au regard du marché visé ;</w:t>
      </w:r>
    </w:p>
    <w:p w14:paraId="0E344C5B" w14:textId="33BB9222" w:rsidR="00FE7B9A" w:rsidRPr="00FE7B9A" w:rsidRDefault="00654FB7" w:rsidP="00FE7B9A">
      <w:pPr>
        <w:numPr>
          <w:ilvl w:val="0"/>
          <w:numId w:val="1"/>
        </w:numPr>
        <w:jc w:val="both"/>
      </w:pPr>
      <w:r>
        <w:t>La</w:t>
      </w:r>
      <w:r w:rsidR="00FE7B9A" w:rsidRPr="00FE7B9A">
        <w:t xml:space="preserve"> description du potentiel du marché visé par </w:t>
      </w:r>
      <w:r w:rsidR="006C4C16">
        <w:t>le Candidat</w:t>
      </w:r>
      <w:r w:rsidR="00FE7B9A" w:rsidRPr="00FE7B9A">
        <w:t> ;</w:t>
      </w:r>
    </w:p>
    <w:p w14:paraId="0761FFA7" w14:textId="70AFF610" w:rsidR="00FE7B9A" w:rsidRPr="00FE7B9A" w:rsidRDefault="00654FB7" w:rsidP="00FE7B9A">
      <w:pPr>
        <w:numPr>
          <w:ilvl w:val="0"/>
          <w:numId w:val="1"/>
        </w:numPr>
        <w:jc w:val="both"/>
      </w:pPr>
      <w:r>
        <w:t>La</w:t>
      </w:r>
      <w:r w:rsidR="00FE7B9A" w:rsidRPr="00FE7B9A">
        <w:t xml:space="preserve"> description de l’équipe ;</w:t>
      </w:r>
    </w:p>
    <w:p w14:paraId="55994CCF" w14:textId="64C96A1C" w:rsidR="00FE7B9A" w:rsidRPr="00FE7B9A" w:rsidRDefault="00230D74" w:rsidP="00FE7B9A">
      <w:pPr>
        <w:numPr>
          <w:ilvl w:val="0"/>
          <w:numId w:val="1"/>
        </w:numPr>
        <w:jc w:val="both"/>
      </w:pPr>
      <w:r>
        <w:t xml:space="preserve">Et </w:t>
      </w:r>
      <w:r w:rsidR="00654FB7">
        <w:t>la</w:t>
      </w:r>
      <w:r>
        <w:t xml:space="preserve"> description du</w:t>
      </w:r>
      <w:r w:rsidR="00FE7B9A" w:rsidRPr="00FE7B9A">
        <w:t xml:space="preserve"> business plan </w:t>
      </w:r>
      <w:r>
        <w:t xml:space="preserve">associé à l’innovation </w:t>
      </w:r>
      <w:r w:rsidR="00FE7B9A" w:rsidRPr="00FE7B9A">
        <w:t>;</w:t>
      </w:r>
    </w:p>
    <w:p w14:paraId="16EF3557" w14:textId="4B172602" w:rsidR="00FE7B9A" w:rsidRDefault="00E460C5" w:rsidP="002351B1">
      <w:pPr>
        <w:jc w:val="both"/>
      </w:pPr>
      <w:r>
        <w:t>Seront ainsi retenus les candidatures ayant reçus les douze (12) meilleures notes. L</w:t>
      </w:r>
      <w:r w:rsidR="008944F4">
        <w:t>a liste des douze (12) finalistes retenus par le Jury</w:t>
      </w:r>
      <w:r>
        <w:t xml:space="preserve"> sera communiquée par le SNITEM</w:t>
      </w:r>
      <w:r w:rsidR="008944F4">
        <w:t xml:space="preserve"> le </w:t>
      </w:r>
      <w:r w:rsidR="008944F4" w:rsidRPr="002111DE">
        <w:t>15</w:t>
      </w:r>
      <w:r w:rsidR="00654FB7" w:rsidRPr="002111DE">
        <w:t xml:space="preserve"> avril</w:t>
      </w:r>
      <w:r w:rsidR="008944F4" w:rsidRPr="002111DE">
        <w:t xml:space="preserve"> 2018</w:t>
      </w:r>
      <w:r w:rsidR="008944F4">
        <w:t>.</w:t>
      </w:r>
    </w:p>
    <w:p w14:paraId="5219FB62" w14:textId="17814C20" w:rsidR="000F47F4" w:rsidRDefault="000F47F4" w:rsidP="002351B1">
      <w:pPr>
        <w:jc w:val="both"/>
      </w:pPr>
      <w:r>
        <w:t>En cas d’égalité entre deux candidatures s’agissant de la douzième (12</w:t>
      </w:r>
      <w:r w:rsidRPr="000F47F4">
        <w:rPr>
          <w:vertAlign w:val="superscript"/>
        </w:rPr>
        <w:t>e</w:t>
      </w:r>
      <w:r>
        <w:t>) meilleure note, le Jury procèdera à un tirage au sort pour sélectionner le candidat qui sera finaliste.</w:t>
      </w:r>
    </w:p>
    <w:p w14:paraId="4A2CA0DE" w14:textId="7C40C9B9" w:rsidR="00396E77" w:rsidRPr="00321981" w:rsidRDefault="00E17D81" w:rsidP="007A69A9">
      <w:pPr>
        <w:pStyle w:val="Titre3"/>
      </w:pPr>
      <w:r>
        <w:t>5</w:t>
      </w:r>
      <w:r w:rsidR="00321981" w:rsidRPr="00321981">
        <w:t xml:space="preserve">.3. </w:t>
      </w:r>
      <w:r w:rsidR="00396E77" w:rsidRPr="00321981">
        <w:t>Envoi des dossiers des finalistes</w:t>
      </w:r>
    </w:p>
    <w:p w14:paraId="32A89995" w14:textId="2B7CEB4B" w:rsidR="00396E77" w:rsidRDefault="00254B21" w:rsidP="00396E77">
      <w:pPr>
        <w:jc w:val="both"/>
      </w:pPr>
      <w:r>
        <w:t xml:space="preserve">A compter de la date de communication par le SNITEM de la liste des finalistes, les start-ups concernées auront jusqu’au </w:t>
      </w:r>
      <w:r w:rsidR="00800F12" w:rsidRPr="00A8760A">
        <w:t>15</w:t>
      </w:r>
      <w:r w:rsidRPr="00A8760A">
        <w:t xml:space="preserve"> </w:t>
      </w:r>
      <w:r w:rsidR="00654FB7" w:rsidRPr="00A8760A">
        <w:t>mai</w:t>
      </w:r>
      <w:r w:rsidR="00800F12" w:rsidRPr="00A8760A">
        <w:t xml:space="preserve"> 2018</w:t>
      </w:r>
      <w:r w:rsidR="009D6EB5" w:rsidRPr="00A8760A">
        <w:t xml:space="preserve"> pour transmettre au SNITEM</w:t>
      </w:r>
      <w:r>
        <w:t xml:space="preserve"> un pitch vidéo (ci-après dénommé le « Pitch »).</w:t>
      </w:r>
      <w:r w:rsidR="009D6EB5">
        <w:t xml:space="preserve"> Les modalités de transmission du Pitch seront communiqué</w:t>
      </w:r>
      <w:r w:rsidR="00A8760A">
        <w:t>e</w:t>
      </w:r>
      <w:r w:rsidR="009D6EB5">
        <w:t>s en même temps que la liste des douze (12) finalistes.</w:t>
      </w:r>
    </w:p>
    <w:p w14:paraId="07D551D1" w14:textId="2F8C62D6" w:rsidR="00254B21" w:rsidRDefault="00254B21" w:rsidP="00396E77">
      <w:pPr>
        <w:jc w:val="both"/>
      </w:pPr>
      <w:r>
        <w:t xml:space="preserve">Ce Pitch devra consister en une présentation </w:t>
      </w:r>
      <w:r w:rsidR="00800F12">
        <w:t>de l’innovation objet de la candidature</w:t>
      </w:r>
      <w:r>
        <w:t xml:space="preserve"> et être d’une durée maximale de trois (3) minutes.</w:t>
      </w:r>
    </w:p>
    <w:p w14:paraId="13765BF1" w14:textId="23DABF9D" w:rsidR="00E460C5" w:rsidRDefault="00E460C5" w:rsidP="00396E77">
      <w:pPr>
        <w:jc w:val="both"/>
      </w:pPr>
      <w:r>
        <w:t xml:space="preserve">Durant cette phase, il est possible que le Jury adresse des questions particulières et complémentaires à un ou plusieurs des </w:t>
      </w:r>
      <w:r w:rsidR="006C4C16">
        <w:t>Candidats</w:t>
      </w:r>
      <w:r>
        <w:t xml:space="preserve"> encore en lice. Le cas échéant, les </w:t>
      </w:r>
      <w:r w:rsidR="006C4C16">
        <w:t>C</w:t>
      </w:r>
      <w:r>
        <w:t>andidats</w:t>
      </w:r>
      <w:r w:rsidR="006C4C16">
        <w:t xml:space="preserve"> concernés</w:t>
      </w:r>
      <w:r>
        <w:t xml:space="preserve"> devront fournir les réponses à ces questions de manière séparée du Pitch, sur le support de leur choix. </w:t>
      </w:r>
    </w:p>
    <w:p w14:paraId="780B92DB" w14:textId="5FEE04E3" w:rsidR="00033644" w:rsidRPr="00321981" w:rsidRDefault="00E17D81" w:rsidP="007A69A9">
      <w:pPr>
        <w:pStyle w:val="Titre3"/>
      </w:pPr>
      <w:r>
        <w:t>5</w:t>
      </w:r>
      <w:r w:rsidR="00321981" w:rsidRPr="00321981">
        <w:t xml:space="preserve">.4 </w:t>
      </w:r>
      <w:r w:rsidR="00033644" w:rsidRPr="00321981">
        <w:t>Sélection du Lauréat</w:t>
      </w:r>
    </w:p>
    <w:p w14:paraId="3B2A6CFF" w14:textId="64070768" w:rsidR="007012A6" w:rsidRDefault="00D61D41" w:rsidP="007012A6">
      <w:pPr>
        <w:jc w:val="both"/>
      </w:pPr>
      <w:r>
        <w:t>Le Jury évaluera les candidatures</w:t>
      </w:r>
      <w:r w:rsidR="00230D74">
        <w:t xml:space="preserve"> des douze (12) finalistes en attribuant une notation globale</w:t>
      </w:r>
      <w:r w:rsidR="007012A6">
        <w:t xml:space="preserve"> sur vingt (20)</w:t>
      </w:r>
      <w:r w:rsidR="00230D74">
        <w:t xml:space="preserve"> à chaque candidature, obtenue à partir d’une not</w:t>
      </w:r>
      <w:r w:rsidR="007012A6">
        <w:t xml:space="preserve">ation comprise entre zéro (0) et quatre (4) des éléments constitutifs du dossier mentionnés à l’article </w:t>
      </w:r>
      <w:r w:rsidR="00E17D81">
        <w:t>4 du présent Règlement,</w:t>
      </w:r>
      <w:r w:rsidR="007012A6">
        <w:t xml:space="preserve"> ainsi que du Pitch.</w:t>
      </w:r>
    </w:p>
    <w:p w14:paraId="40ACA7FB" w14:textId="6D57F766" w:rsidR="00D61D41" w:rsidRDefault="007012A6" w:rsidP="00D61D41">
      <w:pPr>
        <w:jc w:val="both"/>
      </w:pPr>
      <w:r>
        <w:t xml:space="preserve">Le nom du vainqueur du Concours (ci-après dénommé le « Lauréat ») sera annoncé lors de l’Evènement.  </w:t>
      </w:r>
    </w:p>
    <w:p w14:paraId="62BB0514" w14:textId="77777777" w:rsidR="00CD337A" w:rsidRDefault="00CD337A" w:rsidP="00D61D41">
      <w:pPr>
        <w:jc w:val="both"/>
      </w:pPr>
    </w:p>
    <w:p w14:paraId="6F0DDF5B" w14:textId="235689B3" w:rsidR="00B94F1B" w:rsidRDefault="00B94F1B" w:rsidP="007A69A9">
      <w:pPr>
        <w:pStyle w:val="Titre1"/>
      </w:pPr>
      <w:r w:rsidRPr="00BE11EF">
        <w:lastRenderedPageBreak/>
        <w:t>Articl</w:t>
      </w:r>
      <w:r w:rsidR="00BE11EF" w:rsidRPr="00BE11EF">
        <w:t xml:space="preserve">e </w:t>
      </w:r>
      <w:r w:rsidR="0053490C">
        <w:t>6</w:t>
      </w:r>
      <w:r w:rsidRPr="00BE11EF">
        <w:t> : Composition du Jury</w:t>
      </w:r>
    </w:p>
    <w:p w14:paraId="2037EAF4" w14:textId="7B176247" w:rsidR="006D57E2" w:rsidRDefault="00E460C5" w:rsidP="002351B1">
      <w:pPr>
        <w:jc w:val="both"/>
      </w:pPr>
      <w:r w:rsidRPr="00E460C5">
        <w:t>La composition du Jury est détaillée en annexe</w:t>
      </w:r>
      <w:r w:rsidR="00BA32E4">
        <w:t xml:space="preserve"> </w:t>
      </w:r>
      <w:r w:rsidR="00D35A3D">
        <w:t>3</w:t>
      </w:r>
      <w:r w:rsidRPr="00E460C5">
        <w:t xml:space="preserve"> du présent Règlement.</w:t>
      </w:r>
    </w:p>
    <w:p w14:paraId="41A18AD5" w14:textId="77777777" w:rsidR="00CD337A" w:rsidRDefault="00CD337A" w:rsidP="002351B1">
      <w:pPr>
        <w:jc w:val="both"/>
        <w:rPr>
          <w:b/>
        </w:rPr>
      </w:pPr>
    </w:p>
    <w:p w14:paraId="023E9362" w14:textId="345E8D05" w:rsidR="00B94F1B" w:rsidRDefault="00033644" w:rsidP="007A69A9">
      <w:pPr>
        <w:pStyle w:val="Titre1"/>
      </w:pPr>
      <w:r w:rsidRPr="00E460C5">
        <w:t>Article</w:t>
      </w:r>
      <w:r w:rsidR="00E460C5" w:rsidRPr="00E460C5">
        <w:t xml:space="preserve"> </w:t>
      </w:r>
      <w:r w:rsidR="0053490C">
        <w:t>7</w:t>
      </w:r>
      <w:r w:rsidRPr="00E460C5">
        <w:t> : Dotation</w:t>
      </w:r>
      <w:r w:rsidR="00B94F1B" w:rsidRPr="00E460C5">
        <w:t xml:space="preserve"> </w:t>
      </w:r>
    </w:p>
    <w:p w14:paraId="709699EF" w14:textId="72C9C5FD" w:rsidR="00E460C5" w:rsidRPr="003B63D3" w:rsidRDefault="003B63D3" w:rsidP="002351B1">
      <w:pPr>
        <w:jc w:val="both"/>
      </w:pPr>
      <w:r w:rsidRPr="003B63D3">
        <w:t>Le Lauréat recevra une dotation de cinq mille (5 000) euros</w:t>
      </w:r>
      <w:r w:rsidR="00BF1198">
        <w:t xml:space="preserve"> qui lui sera remise par les laboratoires URGO à l’issue de l’Evènement.</w:t>
      </w:r>
    </w:p>
    <w:p w14:paraId="1ED6F59C" w14:textId="77777777" w:rsidR="003B63D3" w:rsidRDefault="003B63D3" w:rsidP="00E460C5">
      <w:pPr>
        <w:jc w:val="both"/>
      </w:pPr>
    </w:p>
    <w:p w14:paraId="6DD5177C" w14:textId="136465BB" w:rsidR="00E460C5" w:rsidRDefault="00E460C5" w:rsidP="007A69A9">
      <w:pPr>
        <w:pStyle w:val="Titre1"/>
      </w:pPr>
      <w:r w:rsidRPr="003B63D3">
        <w:t xml:space="preserve">Article </w:t>
      </w:r>
      <w:r w:rsidR="0053490C">
        <w:t>8</w:t>
      </w:r>
      <w:r w:rsidRPr="003B63D3">
        <w:t> : Prix Coup de Cœur du public</w:t>
      </w:r>
    </w:p>
    <w:p w14:paraId="0A707A94" w14:textId="1891B235" w:rsidR="003B63D3" w:rsidRDefault="003B63D3" w:rsidP="00E460C5">
      <w:pPr>
        <w:jc w:val="both"/>
      </w:pPr>
      <w:r>
        <w:t>Un prix spécial et additionnel</w:t>
      </w:r>
      <w:r w:rsidR="006D57E2">
        <w:t>,</w:t>
      </w:r>
      <w:r>
        <w:t xml:space="preserve"> intitulé « Prix coup de cœur du public »</w:t>
      </w:r>
      <w:r w:rsidR="006D57E2">
        <w:t xml:space="preserve"> (ci-après dénommé le « Prix Coup de Cœur ») </w:t>
      </w:r>
      <w:r>
        <w:t>sera remis lors de l’Evènement. Ce prix, qui est une distinction honorifique sera attribué au projet qui aura le plus retenu l’attention du public lors de l’Evènement.</w:t>
      </w:r>
    </w:p>
    <w:p w14:paraId="173BA92A" w14:textId="25A2C188" w:rsidR="003B63D3" w:rsidRDefault="006D57E2" w:rsidP="00E460C5">
      <w:pPr>
        <w:jc w:val="both"/>
      </w:pPr>
      <w:r>
        <w:t xml:space="preserve">Le </w:t>
      </w:r>
      <w:r w:rsidR="00F131A2">
        <w:t>l</w:t>
      </w:r>
      <w:r>
        <w:t>auréat du Prix Coup de Cœur sera désigné sur la base des votes recueillis lors de l’Evènement. Les votes pour ce Prix Coup de Cœur se dérouleront uniquement lors de l’Evènement, et seront ouverts à toute personne étant présente sur l’Evènement.</w:t>
      </w:r>
    </w:p>
    <w:p w14:paraId="2D5E458F" w14:textId="41BD69BB" w:rsidR="003864EA" w:rsidRDefault="003864EA" w:rsidP="00E460C5">
      <w:pPr>
        <w:jc w:val="both"/>
      </w:pPr>
      <w:r>
        <w:t xml:space="preserve">Il est expressément précisé que la remise du Prix Coup de Cœur à son </w:t>
      </w:r>
      <w:r w:rsidR="00F131A2">
        <w:t>l</w:t>
      </w:r>
      <w:r>
        <w:t>auréat ne s’accompagnera en aucun cas de la remise d’une quelconque dotation ou récompense additionnelle, de quelque nature que ce soit.</w:t>
      </w:r>
    </w:p>
    <w:p w14:paraId="1A8DF74A" w14:textId="77777777" w:rsidR="00BF1198" w:rsidRPr="003B63D3" w:rsidRDefault="00BF1198" w:rsidP="00E460C5">
      <w:pPr>
        <w:jc w:val="both"/>
      </w:pPr>
    </w:p>
    <w:p w14:paraId="6C51C352" w14:textId="38BB1982" w:rsidR="00E17D81" w:rsidRDefault="00B94F1B" w:rsidP="00F131A2">
      <w:pPr>
        <w:pStyle w:val="Titre1"/>
      </w:pPr>
      <w:r w:rsidRPr="006D57E2">
        <w:t>Article</w:t>
      </w:r>
      <w:r w:rsidR="006D57E2" w:rsidRPr="006D57E2">
        <w:t xml:space="preserve"> </w:t>
      </w:r>
      <w:r w:rsidR="0053490C">
        <w:t>9</w:t>
      </w:r>
      <w:r w:rsidR="006D57E2" w:rsidRPr="006D57E2">
        <w:t xml:space="preserve"> </w:t>
      </w:r>
      <w:r w:rsidRPr="006D57E2">
        <w:t>: Responsabilités</w:t>
      </w:r>
    </w:p>
    <w:p w14:paraId="25615E08" w14:textId="1EF36DA3" w:rsidR="006D57E2" w:rsidRDefault="00704731" w:rsidP="002351B1">
      <w:pPr>
        <w:jc w:val="both"/>
      </w:pPr>
      <w:r w:rsidRPr="00704731">
        <w:t xml:space="preserve">Le SNITEM ne pourra être tenu pour responsable dans le cas où une ou plusieurs start-ups ne pourraient participer au </w:t>
      </w:r>
      <w:r w:rsidR="006C4C16">
        <w:t>C</w:t>
      </w:r>
      <w:r w:rsidRPr="00704731">
        <w:t xml:space="preserve">oncours, pour quelque raison que ce soit. </w:t>
      </w:r>
    </w:p>
    <w:p w14:paraId="2119EB3C" w14:textId="48C5F780" w:rsidR="00CD337A" w:rsidRDefault="00CD337A" w:rsidP="002351B1">
      <w:pPr>
        <w:jc w:val="both"/>
      </w:pPr>
      <w:r>
        <w:t>Le SNITEM décline par ailleurs toute responsabilité dans le cas où pour cause de force majeure ou en raison d’évènements indépendants de sa volonté, le Concours devait être annulé, prolongé, écourté, modifié, reporté, partiellement ou en totalité.</w:t>
      </w:r>
    </w:p>
    <w:p w14:paraId="74069F50" w14:textId="4F539053" w:rsidR="00704731" w:rsidRDefault="00704731" w:rsidP="002351B1">
      <w:pPr>
        <w:jc w:val="both"/>
      </w:pPr>
      <w:r w:rsidRPr="00704731">
        <w:t xml:space="preserve">Chaque </w:t>
      </w:r>
      <w:r w:rsidR="006C4C16">
        <w:t>Candidat</w:t>
      </w:r>
      <w:r w:rsidRPr="00704731">
        <w:t xml:space="preserve"> s’engage à respecter les lois en vigueur à la date de présentation de sa candidature et garantit en particulier toute absence de faute, fraude, pratique malveillante et/ou légalement sanctionnée </w:t>
      </w:r>
      <w:r w:rsidR="007B4881">
        <w:t>dans le cadre de l’élaboration de l’innovation qu’il présente au Concours.</w:t>
      </w:r>
    </w:p>
    <w:p w14:paraId="28E96E6B" w14:textId="77777777" w:rsidR="00704731" w:rsidRPr="00704731" w:rsidRDefault="00704731" w:rsidP="002351B1">
      <w:pPr>
        <w:jc w:val="both"/>
      </w:pPr>
    </w:p>
    <w:p w14:paraId="79C5A76C" w14:textId="2EB4C1C9" w:rsidR="00D35A3D" w:rsidRDefault="00033644" w:rsidP="00D35A3D">
      <w:pPr>
        <w:pStyle w:val="Titre1"/>
      </w:pPr>
      <w:r w:rsidRPr="006D57E2">
        <w:t xml:space="preserve">Article </w:t>
      </w:r>
      <w:r w:rsidR="0053490C">
        <w:t>10</w:t>
      </w:r>
      <w:r w:rsidR="006D57E2" w:rsidRPr="006D57E2">
        <w:t xml:space="preserve"> </w:t>
      </w:r>
      <w:r w:rsidRPr="006D57E2">
        <w:t>: Propriété intellectuelle</w:t>
      </w:r>
      <w:r w:rsidR="008F5F9D">
        <w:t>/autorisations</w:t>
      </w:r>
    </w:p>
    <w:p w14:paraId="5BF0FC14" w14:textId="4B22312F" w:rsidR="007B4881" w:rsidRDefault="00704731" w:rsidP="002351B1">
      <w:pPr>
        <w:jc w:val="both"/>
      </w:pPr>
      <w:r w:rsidRPr="00321981">
        <w:t xml:space="preserve">Le SNITEM </w:t>
      </w:r>
      <w:r w:rsidR="007B4881">
        <w:t xml:space="preserve">est et </w:t>
      </w:r>
      <w:r w:rsidRPr="00321981">
        <w:t>reste propriétaire de tous les droits sur le Concours et l’Evènement</w:t>
      </w:r>
      <w:r w:rsidR="007B4881">
        <w:t>.</w:t>
      </w:r>
    </w:p>
    <w:p w14:paraId="47CEC162" w14:textId="02348A20" w:rsidR="009C1088" w:rsidRDefault="007B4881" w:rsidP="002351B1">
      <w:pPr>
        <w:jc w:val="both"/>
      </w:pPr>
      <w:r>
        <w:t>Dans le cadre de la participation au Concours, chaque Candidat</w:t>
      </w:r>
      <w:r w:rsidR="002111DE">
        <w:t xml:space="preserve"> sélectionné parmi les douze (12) finalistes</w:t>
      </w:r>
      <w:r>
        <w:t xml:space="preserve"> accorde au SNITEM un droit d’</w:t>
      </w:r>
      <w:r w:rsidR="009C1088">
        <w:t>utilisation</w:t>
      </w:r>
      <w:r w:rsidR="00654FB7">
        <w:t xml:space="preserve">, </w:t>
      </w:r>
      <w:r>
        <w:t>de reproduction</w:t>
      </w:r>
      <w:r w:rsidR="00654FB7">
        <w:t xml:space="preserve"> et de diffusion sur le Pitch pour une durée de deux (2) ans. </w:t>
      </w:r>
    </w:p>
    <w:p w14:paraId="0C2AED47" w14:textId="29D355C7" w:rsidR="00D35A3D" w:rsidRDefault="00654FB7" w:rsidP="002351B1">
      <w:pPr>
        <w:jc w:val="both"/>
      </w:pPr>
      <w:r>
        <w:t xml:space="preserve">De même, le </w:t>
      </w:r>
      <w:r w:rsidR="00D35A3D">
        <w:t>C</w:t>
      </w:r>
      <w:r>
        <w:t xml:space="preserve">andidat autorise le SNITEM à utiliser et reproduire sa dénomination sociale, ainsi que les noms, </w:t>
      </w:r>
      <w:r w:rsidR="009C1088">
        <w:t>l’image et les propos</w:t>
      </w:r>
      <w:r>
        <w:t xml:space="preserve"> </w:t>
      </w:r>
      <w:r w:rsidR="00D35A3D">
        <w:t xml:space="preserve">tenus par l’équipe du Candidat lors de </w:t>
      </w:r>
      <w:r w:rsidR="009C1088">
        <w:t>l’Evènement</w:t>
      </w:r>
      <w:r w:rsidR="00D35A3D">
        <w:t xml:space="preserve"> enregistrés</w:t>
      </w:r>
      <w:r w:rsidR="009C1088">
        <w:t xml:space="preserve"> les photos/vidéos</w:t>
      </w:r>
      <w:r>
        <w:t xml:space="preserve"> qui seront </w:t>
      </w:r>
      <w:r w:rsidR="00D35A3D">
        <w:t xml:space="preserve">prises </w:t>
      </w:r>
      <w:r>
        <w:t>lors de l’Evènement</w:t>
      </w:r>
      <w:r w:rsidR="00D35A3D">
        <w:t>.</w:t>
      </w:r>
    </w:p>
    <w:p w14:paraId="2B8E8DA8" w14:textId="66097502" w:rsidR="00D35A3D" w:rsidRDefault="00D35A3D" w:rsidP="002351B1">
      <w:pPr>
        <w:jc w:val="both"/>
      </w:pPr>
      <w:r>
        <w:lastRenderedPageBreak/>
        <w:t>Les deux autorisations susmentionnées sont valables à des fins de communication interne ou externe sur l’Evènement,</w:t>
      </w:r>
      <w:r w:rsidR="000C6FD0">
        <w:t xml:space="preserve"> par tous moyens et sur tous supports,</w:t>
      </w:r>
      <w:r>
        <w:t xml:space="preserve"> pour une durée de (2) ans</w:t>
      </w:r>
      <w:r w:rsidR="000C6FD0">
        <w:t xml:space="preserve"> à compter de la date de l’Evènement et pour tous pays.</w:t>
      </w:r>
    </w:p>
    <w:p w14:paraId="29FE080F" w14:textId="77777777" w:rsidR="006C4C16" w:rsidRPr="00321981" w:rsidRDefault="006C4C16" w:rsidP="002351B1">
      <w:pPr>
        <w:jc w:val="both"/>
      </w:pPr>
    </w:p>
    <w:p w14:paraId="4BB00AFA" w14:textId="677B170E" w:rsidR="00D35A3D" w:rsidRDefault="00D35A3D" w:rsidP="00D35A3D">
      <w:pPr>
        <w:pStyle w:val="Titre1"/>
      </w:pPr>
      <w:r w:rsidRPr="006D57E2">
        <w:t>Article 1</w:t>
      </w:r>
      <w:r>
        <w:t>1</w:t>
      </w:r>
      <w:r w:rsidRPr="006D57E2">
        <w:t xml:space="preserve"> : </w:t>
      </w:r>
      <w:r>
        <w:t>Confidentialité</w:t>
      </w:r>
    </w:p>
    <w:p w14:paraId="4F572A06" w14:textId="4958D2AB" w:rsidR="00D35A3D" w:rsidRDefault="00D35A3D" w:rsidP="00D35A3D">
      <w:r>
        <w:t>Le Jury s’engage à ne pas divulguer la moindre information sur les innovations proposées au Concours par les Candidats non retenus parmi les douze (12) finalistes.</w:t>
      </w:r>
    </w:p>
    <w:p w14:paraId="3DDDB7E8" w14:textId="313EFEB4" w:rsidR="00D35A3D" w:rsidRDefault="00D35A3D" w:rsidP="00D35A3D">
      <w:r>
        <w:t xml:space="preserve">En outre, le Jury s’engage à ne pas divulguer d’informations sur les innovations proposées au Concours par les douze (12) finalistes, jusqu’à la date de l’Evènement. </w:t>
      </w:r>
    </w:p>
    <w:p w14:paraId="58BE1F5F" w14:textId="77777777" w:rsidR="00D35A3D" w:rsidRDefault="00D35A3D" w:rsidP="00D35A3D"/>
    <w:p w14:paraId="5FC85EE1" w14:textId="2849D63C" w:rsidR="006D57E2" w:rsidRDefault="006D57E2" w:rsidP="007A69A9">
      <w:pPr>
        <w:pStyle w:val="Titre1"/>
      </w:pPr>
      <w:r w:rsidRPr="006D57E2">
        <w:t>Article 1</w:t>
      </w:r>
      <w:r w:rsidR="00D35A3D">
        <w:t>2</w:t>
      </w:r>
      <w:r w:rsidRPr="006D57E2">
        <w:t xml:space="preserve"> : </w:t>
      </w:r>
      <w:r w:rsidR="009C1088">
        <w:t>Accessibilité et m</w:t>
      </w:r>
      <w:r w:rsidR="00E17D81">
        <w:t>odification du Règlement</w:t>
      </w:r>
    </w:p>
    <w:p w14:paraId="7A1609CB" w14:textId="39DB0E11" w:rsidR="0076654A" w:rsidRDefault="009C1088" w:rsidP="00CD337A">
      <w:r>
        <w:t xml:space="preserve">Le présent Règlement est accessible sur le site internet du SNITEM, à l’adresse suivante : </w:t>
      </w:r>
      <w:hyperlink r:id="rId8" w:history="1">
        <w:r w:rsidR="0076654A" w:rsidRPr="009B2B8C">
          <w:rPr>
            <w:rStyle w:val="Lienhypertexte"/>
          </w:rPr>
          <w:t>http://www.snitem.fr/start</w:t>
        </w:r>
        <w:r w:rsidR="0076654A" w:rsidRPr="009B2B8C">
          <w:rPr>
            <w:rStyle w:val="Lienhypertexte"/>
          </w:rPr>
          <w:t>u</w:t>
        </w:r>
        <w:r w:rsidR="0076654A" w:rsidRPr="009B2B8C">
          <w:rPr>
            <w:rStyle w:val="Lienhypertexte"/>
          </w:rPr>
          <w:t>p2018</w:t>
        </w:r>
      </w:hyperlink>
      <w:r w:rsidR="0076654A">
        <w:t xml:space="preserve"> ainsi que sur le site d’inscription de la journée :</w:t>
      </w:r>
      <w:r w:rsidR="0076654A" w:rsidRPr="0076654A">
        <w:t xml:space="preserve"> </w:t>
      </w:r>
      <w:hyperlink r:id="rId9" w:history="1">
        <w:r w:rsidR="0076654A" w:rsidRPr="009B2B8C">
          <w:rPr>
            <w:rStyle w:val="Lienhypertexte"/>
          </w:rPr>
          <w:t>https://snitem-journee-startup.marcom-ace.com/page/concours-espace-innovation</w:t>
        </w:r>
      </w:hyperlink>
      <w:r w:rsidR="0076654A">
        <w:t xml:space="preserve"> </w:t>
      </w:r>
    </w:p>
    <w:p w14:paraId="1363F307" w14:textId="71D456E2" w:rsidR="00CD337A" w:rsidRDefault="00CD337A" w:rsidP="00CD337A">
      <w:r>
        <w:t>Le SNITEM se réserve le droit de modifier à tout moment le présent Règlement.</w:t>
      </w:r>
      <w:r w:rsidR="009D47C3">
        <w:t xml:space="preserve"> Le cas échéant,</w:t>
      </w:r>
      <w:r w:rsidR="009C1088">
        <w:t xml:space="preserve"> le Règlement modifié sera </w:t>
      </w:r>
      <w:r w:rsidR="00D35A3D">
        <w:t xml:space="preserve">immédiatement </w:t>
      </w:r>
      <w:r w:rsidR="009C1088">
        <w:t>mis en ligne sur le site internet du SNITEM sans délais et</w:t>
      </w:r>
      <w:r w:rsidR="00D35A3D">
        <w:t xml:space="preserve"> une mention sur ledit site internet indiquera la date de mise à jour.</w:t>
      </w:r>
      <w:r w:rsidR="009C1088">
        <w:t xml:space="preserve"> </w:t>
      </w:r>
    </w:p>
    <w:p w14:paraId="279E55C5" w14:textId="77777777" w:rsidR="001C008A" w:rsidRDefault="001C008A" w:rsidP="00CD337A"/>
    <w:p w14:paraId="5ED5DD89" w14:textId="53520BD5" w:rsidR="001C008A" w:rsidRDefault="001C008A" w:rsidP="001C008A">
      <w:pPr>
        <w:pStyle w:val="Titre1"/>
      </w:pPr>
      <w:r w:rsidRPr="006D57E2">
        <w:t>Article 1</w:t>
      </w:r>
      <w:r>
        <w:t>3</w:t>
      </w:r>
      <w:r w:rsidRPr="006D57E2">
        <w:t xml:space="preserve"> : </w:t>
      </w:r>
      <w:r w:rsidR="002111DE">
        <w:t>Données personnelles</w:t>
      </w:r>
    </w:p>
    <w:p w14:paraId="5B29E5D2" w14:textId="4FB377B7" w:rsidR="00D35A3D" w:rsidRDefault="001C008A" w:rsidP="00CD337A">
      <w:r>
        <w:t>Les données nominatives du porteur de la candidature et de l’équipe mentionnée au sein de son dossier de candidature de chaque Candidat dont la candidature est remontée par un Partenaire au SNITEM font l’objet d’un traitement aux fins de permettre l’examen de ladite candidature</w:t>
      </w:r>
      <w:r w:rsidR="002111DE">
        <w:t>.</w:t>
      </w:r>
    </w:p>
    <w:p w14:paraId="7EF286A6" w14:textId="3B18E18C" w:rsidR="001C008A" w:rsidRDefault="001C008A" w:rsidP="00CD337A">
      <w:r>
        <w:t>Ces données seront acc</w:t>
      </w:r>
      <w:r w:rsidR="002111DE">
        <w:t>essibles aux collaborateurs internes du SNITEM à des fins d’organisation du Concours et aux membres de jury à des fins de sélection des Candidats.</w:t>
      </w:r>
    </w:p>
    <w:p w14:paraId="40247E63" w14:textId="4E0D48BB" w:rsidR="001C008A" w:rsidRDefault="002111DE" w:rsidP="00CD337A">
      <w:r>
        <w:t>En participant au Concours, chaque porteur de candidature et chaque membre de l’équipe d’un Candidat consent expressément au traitement de ces données pour les finalités susmentionnées.</w:t>
      </w:r>
    </w:p>
    <w:p w14:paraId="4B179EE4" w14:textId="56978818" w:rsidR="002111DE" w:rsidRDefault="002111DE" w:rsidP="00CD337A">
      <w:r>
        <w:t xml:space="preserve">Conformément à la loi n°78-17 du 6 janvier 1978 relative à l’informatique et aux libertés, chaque personne concernée dispose d’un droit d’accès, de rectification et de suppression sur les données la concernant. </w:t>
      </w:r>
    </w:p>
    <w:p w14:paraId="0E4CDD1C" w14:textId="6EABFAA9" w:rsidR="002111DE" w:rsidRDefault="002111DE" w:rsidP="00CD337A">
      <w:r>
        <w:t>Il est précisé que tout exercice du droit d’opposition emportera le retrait de la candidature du Candidat est rattachée la personne à l’origine de la demande.</w:t>
      </w:r>
    </w:p>
    <w:p w14:paraId="56BC0AB2" w14:textId="77777777" w:rsidR="002111DE" w:rsidRDefault="002111DE" w:rsidP="00CD337A"/>
    <w:p w14:paraId="753DB2C5" w14:textId="37522782" w:rsidR="00803687" w:rsidRDefault="00803687" w:rsidP="00D35A3D">
      <w:pPr>
        <w:pStyle w:val="Titre1"/>
      </w:pPr>
      <w:r w:rsidRPr="006D57E2">
        <w:t>Article 1</w:t>
      </w:r>
      <w:r w:rsidR="001C008A">
        <w:t>4</w:t>
      </w:r>
      <w:r w:rsidRPr="006D57E2">
        <w:t xml:space="preserve"> : </w:t>
      </w:r>
      <w:r w:rsidR="00A241D8">
        <w:t>Acceptation du règlement</w:t>
      </w:r>
    </w:p>
    <w:p w14:paraId="306AE455" w14:textId="237A2547" w:rsidR="00803687" w:rsidRPr="00803687" w:rsidRDefault="00803687" w:rsidP="00803687">
      <w:r w:rsidRPr="00803687">
        <w:t>Toute participation au Concours emporte pleine et entière acceptation du présent Règlement de la part du Candidat</w:t>
      </w:r>
      <w:r w:rsidR="00A241D8">
        <w:t>.</w:t>
      </w:r>
    </w:p>
    <w:p w14:paraId="756571D6" w14:textId="77777777" w:rsidR="00BF1198" w:rsidRPr="008F5F9D" w:rsidRDefault="00BF1198" w:rsidP="008F5F9D"/>
    <w:p w14:paraId="0BD65E76" w14:textId="70844BAF" w:rsidR="006D57E2" w:rsidRPr="006D57E2" w:rsidRDefault="006D57E2" w:rsidP="007A69A9">
      <w:pPr>
        <w:pStyle w:val="Titre1"/>
      </w:pPr>
      <w:r w:rsidRPr="006D57E2">
        <w:lastRenderedPageBreak/>
        <w:t>Article 1</w:t>
      </w:r>
      <w:r w:rsidR="001C008A">
        <w:t>5</w:t>
      </w:r>
      <w:r w:rsidRPr="006D57E2">
        <w:t> : Loi applicable et juridiction</w:t>
      </w:r>
    </w:p>
    <w:p w14:paraId="5A4946E0" w14:textId="1747AEF0" w:rsidR="00E17D81" w:rsidRDefault="00E17D81">
      <w:pPr>
        <w:jc w:val="both"/>
      </w:pPr>
      <w:r>
        <w:t>Le présent Règlement est soumis à la loi française.</w:t>
      </w:r>
    </w:p>
    <w:p w14:paraId="0C179101" w14:textId="518BB82D" w:rsidR="00180A39" w:rsidRDefault="00E17D81">
      <w:pPr>
        <w:jc w:val="both"/>
      </w:pPr>
      <w:r>
        <w:t xml:space="preserve">Tout litige né à l’occasion du présent </w:t>
      </w:r>
      <w:r w:rsidR="006C4C16">
        <w:t>Concours</w:t>
      </w:r>
      <w:r>
        <w:t xml:space="preserve"> sera soumis aux tribunaux français compétents. </w:t>
      </w:r>
    </w:p>
    <w:p w14:paraId="5741F672" w14:textId="77777777" w:rsidR="00F22FDD" w:rsidRDefault="00F22FDD">
      <w:pPr>
        <w:rPr>
          <w:rFonts w:asciiTheme="majorHAnsi" w:eastAsiaTheme="majorEastAsia" w:hAnsiTheme="majorHAnsi" w:cstheme="majorBidi"/>
          <w:b/>
          <w:color w:val="2F5496" w:themeColor="accent1" w:themeShade="BF"/>
          <w:sz w:val="32"/>
          <w:szCs w:val="32"/>
        </w:rPr>
      </w:pPr>
      <w:r>
        <w:rPr>
          <w:b/>
        </w:rPr>
        <w:br w:type="page"/>
      </w:r>
    </w:p>
    <w:p w14:paraId="50C2705A" w14:textId="2952598B" w:rsidR="00BF1198" w:rsidRPr="00180A39" w:rsidRDefault="00180A39" w:rsidP="00180A39">
      <w:pPr>
        <w:pStyle w:val="Titre1"/>
        <w:jc w:val="center"/>
        <w:rPr>
          <w:b/>
        </w:rPr>
      </w:pPr>
      <w:r w:rsidRPr="00180A39">
        <w:rPr>
          <w:b/>
        </w:rPr>
        <w:lastRenderedPageBreak/>
        <w:t>ANNEXE 1 : DOSSIER DE CANDIDATURE</w:t>
      </w:r>
    </w:p>
    <w:p w14:paraId="1BDDC7E4" w14:textId="270686A3" w:rsidR="00180A39" w:rsidRDefault="00180A39">
      <w:pPr>
        <w:jc w:val="both"/>
      </w:pPr>
    </w:p>
    <w:p w14:paraId="41469CAC" w14:textId="77777777" w:rsidR="00F22FDD" w:rsidRDefault="00F22FDD" w:rsidP="00F22FDD">
      <w:r>
        <w:t>Nom de la start-up : …………………………………………………………………………………………………………………………….</w:t>
      </w:r>
    </w:p>
    <w:p w14:paraId="78CE85B6" w14:textId="5B64514D" w:rsidR="00F22FDD" w:rsidRDefault="00F22FDD" w:rsidP="00F22FDD">
      <w:r>
        <w:t>Date de création de la société : ……………………………………………………………………………………………………………</w:t>
      </w:r>
    </w:p>
    <w:p w14:paraId="7DD274D9" w14:textId="5524AC62" w:rsidR="00F22FDD" w:rsidRDefault="00F22FDD" w:rsidP="00F22FDD">
      <w:r>
        <w:t>Pôle(s) et/ou cluster(s) affilié(s) : …………………………………………………</w:t>
      </w:r>
      <w:proofErr w:type="gramStart"/>
      <w:r>
        <w:t>…….</w:t>
      </w:r>
      <w:proofErr w:type="gramEnd"/>
      <w:r>
        <w:t>……………………………………………….</w:t>
      </w:r>
    </w:p>
    <w:p w14:paraId="0DD9B1F4" w14:textId="77777777" w:rsidR="00F22FDD" w:rsidRDefault="00F22FDD" w:rsidP="00F22FDD">
      <w:r>
        <w:t>Porteur(s) du projet (Nom, Prénom, Intitulé de poste, Mail, Tél) : </w:t>
      </w:r>
    </w:p>
    <w:p w14:paraId="738CA0B3" w14:textId="77777777" w:rsidR="00F22FDD" w:rsidRDefault="00F22FDD" w:rsidP="00F22FDD">
      <w:r>
        <w:t>…………………………………………………………………………………………………………………………………………………………….</w:t>
      </w:r>
    </w:p>
    <w:p w14:paraId="4AEDACD6" w14:textId="4F46632A" w:rsidR="00F22FDD" w:rsidRDefault="00F22FDD" w:rsidP="00F22FDD">
      <w:r>
        <w:t>…………………………………………………………………………………………………………………………………………………………….</w:t>
      </w:r>
    </w:p>
    <w:p w14:paraId="1B0C6B2E" w14:textId="77777777" w:rsidR="00F22FDD" w:rsidRDefault="00F22FDD" w:rsidP="00F22FDD">
      <w:r>
        <w:t>Adresse postale : …………………………………………………………………………………………………………………………………</w:t>
      </w:r>
    </w:p>
    <w:p w14:paraId="1969BC9E" w14:textId="5CB5278B" w:rsidR="00F22FDD" w:rsidRDefault="00F22FDD" w:rsidP="00F22FDD">
      <w:r>
        <w:t>…………………………………………………………………………………………………………………………………………………………….</w:t>
      </w:r>
    </w:p>
    <w:p w14:paraId="0875B33F" w14:textId="77777777" w:rsidR="00F22FDD" w:rsidRDefault="00F22FDD" w:rsidP="00F22FDD">
      <w:r>
        <w:t>Effectifs : ………………………………………………………………………………………………………………………………………</w:t>
      </w:r>
      <w:proofErr w:type="gramStart"/>
      <w:r>
        <w:t>…….</w:t>
      </w:r>
      <w:proofErr w:type="gramEnd"/>
      <w:r>
        <w:t>.</w:t>
      </w:r>
    </w:p>
    <w:p w14:paraId="266A340E" w14:textId="77777777" w:rsidR="00F22FDD" w:rsidRDefault="00F22FDD" w:rsidP="00F22FDD"/>
    <w:p w14:paraId="535BD174" w14:textId="77777777" w:rsidR="00F22FDD" w:rsidRDefault="00F22FDD" w:rsidP="00F22FDD">
      <w:r>
        <w:t>Description (succincte) de l’innovation : ………………………………………………………………………………………………</w:t>
      </w:r>
    </w:p>
    <w:p w14:paraId="047F3D37" w14:textId="77777777" w:rsidR="00F22FDD" w:rsidRDefault="00F22FDD" w:rsidP="00F22FDD">
      <w:r>
        <w:t>…………………………………………………………………………………………………………………………………………………………….</w:t>
      </w:r>
    </w:p>
    <w:p w14:paraId="205C13F1" w14:textId="77777777" w:rsidR="00F22FDD" w:rsidRDefault="00F22FDD" w:rsidP="00F22FDD">
      <w:r>
        <w:t>…………………………………………………………………………………………………………………………………………………………….</w:t>
      </w:r>
    </w:p>
    <w:p w14:paraId="0775B76E" w14:textId="77777777" w:rsidR="00F22FDD" w:rsidRDefault="00F22FDD" w:rsidP="00F22FDD">
      <w:r>
        <w:t>…………………………………………………………………………………………………………………………………………………………….</w:t>
      </w:r>
    </w:p>
    <w:p w14:paraId="4A0AB740" w14:textId="77777777" w:rsidR="00F22FDD" w:rsidRDefault="00F22FDD" w:rsidP="00F22FDD">
      <w:r>
        <w:t>…………………………………………………………………………………………………………………………………………………………….</w:t>
      </w:r>
    </w:p>
    <w:p w14:paraId="1824E63F" w14:textId="77777777" w:rsidR="00F22FDD" w:rsidRDefault="00F22FDD" w:rsidP="00F22FDD">
      <w:r>
        <w:t>…………………………………………………………………………………………………………………………………………………………….</w:t>
      </w:r>
    </w:p>
    <w:p w14:paraId="5AA1CA1D" w14:textId="77777777" w:rsidR="00F22FDD" w:rsidRDefault="00F22FDD" w:rsidP="00F22FDD">
      <w:r>
        <w:t>…………………………………………………………………………………………………………………………………………………………….</w:t>
      </w:r>
    </w:p>
    <w:p w14:paraId="62D4AFB1" w14:textId="23713005" w:rsidR="00F22FDD" w:rsidRDefault="00F22FDD" w:rsidP="00F22FDD">
      <w:r>
        <w:t>…………………………………………………………………………………………………………………………………………………………….</w:t>
      </w:r>
    </w:p>
    <w:p w14:paraId="484BF9D8" w14:textId="77777777" w:rsidR="00504F26" w:rsidRDefault="00504F26" w:rsidP="00F22FDD"/>
    <w:p w14:paraId="14650799" w14:textId="77777777" w:rsidR="00F22FDD" w:rsidRDefault="00F22FDD" w:rsidP="00F22FDD">
      <w:r>
        <w:t xml:space="preserve">Maturité de l’innovation (Préciser et détailler les données actuellement validées ; Ex : preuve de concept, </w:t>
      </w:r>
      <w:r>
        <w:rPr>
          <w:u w:val="single"/>
        </w:rPr>
        <w:t>prototype</w:t>
      </w:r>
      <w:r>
        <w:t xml:space="preserve">, études in vitro, études in vivo, études précliniques, études cliniques, biocompatibilité, toxicité, sécurité, certification ISO, marquage CE, produits déjà le marché, etc.) : </w:t>
      </w:r>
    </w:p>
    <w:p w14:paraId="02E13A73" w14:textId="77777777" w:rsidR="00F22FDD" w:rsidRDefault="00F22FDD" w:rsidP="00F22FDD">
      <w:r>
        <w:t>…………………………………………………………………………………………………………………………………………………………….</w:t>
      </w:r>
    </w:p>
    <w:p w14:paraId="158BF44B" w14:textId="77777777" w:rsidR="00F22FDD" w:rsidRDefault="00F22FDD" w:rsidP="00F22FDD">
      <w:r>
        <w:t>…………………………………………………………………………………………………………………………………………………………….</w:t>
      </w:r>
    </w:p>
    <w:p w14:paraId="3527A2A9" w14:textId="77777777" w:rsidR="00F22FDD" w:rsidRDefault="00F22FDD" w:rsidP="00F22FDD">
      <w:r>
        <w:t>…………………………………………………………………………………………………………………………………………………………….</w:t>
      </w:r>
    </w:p>
    <w:p w14:paraId="4C980DD4" w14:textId="77777777" w:rsidR="00F22FDD" w:rsidRDefault="00F22FDD" w:rsidP="00F22FDD">
      <w:r>
        <w:t>…………………………………………………………………………………………………………………………………………………………….</w:t>
      </w:r>
    </w:p>
    <w:p w14:paraId="00574F18" w14:textId="77777777" w:rsidR="00F22FDD" w:rsidRDefault="00F22FDD" w:rsidP="00F22FDD">
      <w:r>
        <w:t>…………………………………………………………………………………………………………………………………………………………….</w:t>
      </w:r>
    </w:p>
    <w:p w14:paraId="3081ED5D" w14:textId="77777777" w:rsidR="00F22FDD" w:rsidRDefault="00F22FDD" w:rsidP="00F22FDD"/>
    <w:p w14:paraId="54F7E2D9" w14:textId="77777777" w:rsidR="00504F26" w:rsidRDefault="00504F26" w:rsidP="00F22FDD"/>
    <w:p w14:paraId="10B94600" w14:textId="77777777" w:rsidR="00504F26" w:rsidRDefault="00504F26" w:rsidP="00F22FDD"/>
    <w:p w14:paraId="037BD19F" w14:textId="44C69119" w:rsidR="00F22FDD" w:rsidRDefault="00F22FDD" w:rsidP="00F22FDD">
      <w:r>
        <w:lastRenderedPageBreak/>
        <w:t>Le produit / service sera qualifié de Dispositif Médical au sens de la réglementation européenne ?</w:t>
      </w:r>
    </w:p>
    <w:p w14:paraId="4025718A" w14:textId="77777777" w:rsidR="00F22FDD" w:rsidRDefault="00F22FDD" w:rsidP="00F22FDD">
      <w:pPr>
        <w:ind w:firstLine="360"/>
      </w:pPr>
      <w:r>
        <w:t xml:space="preserve">Oui </w:t>
      </w:r>
      <w:r>
        <w:rPr>
          <w:rFonts w:cstheme="minorHAnsi"/>
        </w:rPr>
        <w:t>□</w:t>
      </w:r>
      <w:r>
        <w:rPr>
          <w:rFonts w:cstheme="minorHAnsi"/>
        </w:rPr>
        <w:tab/>
        <w:t>Non □</w:t>
      </w:r>
    </w:p>
    <w:p w14:paraId="77819E7C" w14:textId="77777777" w:rsidR="00F22FDD" w:rsidRDefault="00F22FDD" w:rsidP="00F22FDD">
      <w:r>
        <w:t>Quand espérez-vous obtenir le marquage CE ? ……………………………………………………………………………………</w:t>
      </w:r>
    </w:p>
    <w:p w14:paraId="42A9F5B4" w14:textId="77777777" w:rsidR="00F22FDD" w:rsidRDefault="00F22FDD" w:rsidP="00F22FDD">
      <w:r>
        <w:t>Avez-vous déjà des produits marqués CE sur le marché ?........................................................................</w:t>
      </w:r>
    </w:p>
    <w:p w14:paraId="0D43E192" w14:textId="77777777" w:rsidR="00F22FDD" w:rsidRDefault="00F22FDD" w:rsidP="00F22FDD">
      <w:r>
        <w:t>Visez-vous ou avez-vous déjà obtenu d’autres certifications à l’international ? …………………………………..</w:t>
      </w:r>
    </w:p>
    <w:p w14:paraId="00315617" w14:textId="77777777" w:rsidR="00F22FDD" w:rsidRDefault="00F22FDD" w:rsidP="00F22FDD"/>
    <w:p w14:paraId="7FC05EBC" w14:textId="7C2FFD0D" w:rsidR="00F22FDD" w:rsidRDefault="00F22FDD" w:rsidP="00F22FDD">
      <w:r>
        <w:t>Caractère innovant de la technologie de santé proposée</w:t>
      </w:r>
      <w:r w:rsidR="00504F26">
        <w:t xml:space="preserve"> (technologie </w:t>
      </w:r>
      <w:r w:rsidR="00504F26" w:rsidRPr="00504F26">
        <w:rPr>
          <w:u w:val="single"/>
        </w:rPr>
        <w:t>et</w:t>
      </w:r>
      <w:r w:rsidR="00504F26">
        <w:t xml:space="preserve"> analyse de la concurrence)</w:t>
      </w:r>
      <w:r>
        <w:t> :</w:t>
      </w:r>
    </w:p>
    <w:p w14:paraId="11FF3CD9" w14:textId="77777777" w:rsidR="00F22FDD" w:rsidRDefault="00F22FDD" w:rsidP="00F22FDD">
      <w:r>
        <w:t>…………………………………………………………………………………………………………………………………………………………….</w:t>
      </w:r>
    </w:p>
    <w:p w14:paraId="07CE1DF0" w14:textId="77777777" w:rsidR="00F22FDD" w:rsidRDefault="00F22FDD" w:rsidP="00F22FDD">
      <w:r>
        <w:t>…………………………………………………………………………………………………………………………………………………………….</w:t>
      </w:r>
    </w:p>
    <w:p w14:paraId="095F3025" w14:textId="77777777" w:rsidR="00F22FDD" w:rsidRDefault="00F22FDD" w:rsidP="00F22FDD">
      <w:r>
        <w:t>…………………………………………………………………………………………………………………………………………………………….</w:t>
      </w:r>
    </w:p>
    <w:p w14:paraId="23C6B883" w14:textId="77777777" w:rsidR="00F22FDD" w:rsidRDefault="00F22FDD" w:rsidP="00F22FDD">
      <w:r>
        <w:t>…………………………………………………………………………………………………………………………………………………………….</w:t>
      </w:r>
    </w:p>
    <w:p w14:paraId="19A12E7E" w14:textId="77777777" w:rsidR="00F22FDD" w:rsidRDefault="00F22FDD" w:rsidP="00F22FDD">
      <w:r>
        <w:t>…………………………………………………………………………………………………………………………………………………………….</w:t>
      </w:r>
    </w:p>
    <w:p w14:paraId="57815464" w14:textId="77777777" w:rsidR="00F22FDD" w:rsidRDefault="00F22FDD" w:rsidP="00F22FDD">
      <w:r>
        <w:t>…………………………………………………………………………………………………………………………………………………………….</w:t>
      </w:r>
    </w:p>
    <w:p w14:paraId="178F5826" w14:textId="77777777" w:rsidR="00F22FDD" w:rsidRDefault="00F22FDD" w:rsidP="00F22FDD"/>
    <w:p w14:paraId="713558C8" w14:textId="77777777" w:rsidR="00F22FDD" w:rsidRDefault="00F22FDD" w:rsidP="00F22FDD">
      <w:r>
        <w:t>Bénéfice médical / médico-économique attendu :</w:t>
      </w:r>
    </w:p>
    <w:p w14:paraId="269BEC97" w14:textId="77777777" w:rsidR="00F22FDD" w:rsidRDefault="00F22FDD" w:rsidP="00F22FDD">
      <w:r>
        <w:t>…………………………………………………………………………………………………………………………………………………………….</w:t>
      </w:r>
    </w:p>
    <w:p w14:paraId="46D0211D" w14:textId="77777777" w:rsidR="00F22FDD" w:rsidRDefault="00F22FDD" w:rsidP="00F22FDD">
      <w:r>
        <w:t>…………………………………………………………………………………………………………………………………………………………….</w:t>
      </w:r>
    </w:p>
    <w:p w14:paraId="39934195" w14:textId="77777777" w:rsidR="00F22FDD" w:rsidRDefault="00F22FDD" w:rsidP="00F22FDD">
      <w:r>
        <w:t>…………………………………………………………………………………………………………………………………………………………….</w:t>
      </w:r>
    </w:p>
    <w:p w14:paraId="6147C81E" w14:textId="77777777" w:rsidR="00F22FDD" w:rsidRDefault="00F22FDD" w:rsidP="00F22FDD">
      <w:r>
        <w:t>…………………………………………………………………………………………………………………………………………………………….</w:t>
      </w:r>
    </w:p>
    <w:p w14:paraId="19D522AF" w14:textId="77777777" w:rsidR="00F22FDD" w:rsidRDefault="00F22FDD" w:rsidP="00F22FDD">
      <w:r>
        <w:t>…………………………………………………………………………………………………………………………………………………………….</w:t>
      </w:r>
    </w:p>
    <w:p w14:paraId="20A049C0" w14:textId="77777777" w:rsidR="00F22FDD" w:rsidRDefault="00F22FDD" w:rsidP="00F22FDD">
      <w:r>
        <w:t>…………………………………………………………………………………………………………………………………………………………….</w:t>
      </w:r>
    </w:p>
    <w:p w14:paraId="0DBAD326" w14:textId="59A7C8C7" w:rsidR="00F22FDD" w:rsidRDefault="00F22FDD" w:rsidP="00F22FDD"/>
    <w:p w14:paraId="53430E27" w14:textId="77777777" w:rsidR="00F22FDD" w:rsidRDefault="00F22FDD" w:rsidP="00F22FDD">
      <w:r>
        <w:t>Propriété intellectuelle (brevets déposés et envisagés, etc.)</w:t>
      </w:r>
    </w:p>
    <w:p w14:paraId="4E82D498" w14:textId="77777777" w:rsidR="00F22FDD" w:rsidRDefault="00F22FDD" w:rsidP="00F22FDD">
      <w:r>
        <w:t>…………………………………………………………………………………………………………………………………………………………….</w:t>
      </w:r>
    </w:p>
    <w:p w14:paraId="0C22B0AD" w14:textId="77777777" w:rsidR="00F22FDD" w:rsidRDefault="00F22FDD" w:rsidP="00F22FDD">
      <w:r>
        <w:t>…………………………………………………………………………………………………………………………………………………………….</w:t>
      </w:r>
    </w:p>
    <w:p w14:paraId="29E08E14" w14:textId="77777777" w:rsidR="00F22FDD" w:rsidRDefault="00F22FDD" w:rsidP="00F22FDD">
      <w:r>
        <w:t>…………………………………………………………………………………………………………………………………………………………….</w:t>
      </w:r>
    </w:p>
    <w:p w14:paraId="26B755B5" w14:textId="77777777" w:rsidR="00F22FDD" w:rsidRDefault="00F22FDD" w:rsidP="00F22FDD"/>
    <w:p w14:paraId="625FBC52" w14:textId="77777777" w:rsidR="00F22FDD" w:rsidRDefault="00F22FDD" w:rsidP="00F22FDD">
      <w:r>
        <w:t>Prix / Reconnaissances éventuels dont aurait bénéficié le projet jusqu’à présent (ANR, BPI, PHRC etc.)</w:t>
      </w:r>
    </w:p>
    <w:p w14:paraId="0DC87F24" w14:textId="77777777" w:rsidR="00F22FDD" w:rsidRDefault="00F22FDD" w:rsidP="00F22FDD">
      <w:r>
        <w:t>…………………………………………………………………………………………………………………………………………………………….</w:t>
      </w:r>
    </w:p>
    <w:p w14:paraId="5FC24A63" w14:textId="77777777" w:rsidR="00F22FDD" w:rsidRDefault="00F22FDD" w:rsidP="00F22FDD">
      <w:r>
        <w:t>…………………………………………………………………………………………………………………………………………………………….</w:t>
      </w:r>
    </w:p>
    <w:p w14:paraId="3BACAEA7" w14:textId="77777777" w:rsidR="00F22FDD" w:rsidRDefault="00F22FDD" w:rsidP="00F22FDD">
      <w:r>
        <w:t>…………………………………………………………………………………………………………………………………………………………….</w:t>
      </w:r>
    </w:p>
    <w:p w14:paraId="6AB50BB7" w14:textId="77777777" w:rsidR="00F22FDD" w:rsidRDefault="00F22FDD" w:rsidP="00F22FDD"/>
    <w:p w14:paraId="3E8F5D86" w14:textId="77777777" w:rsidR="00F22FDD" w:rsidRDefault="00F22FDD" w:rsidP="00F22FDD">
      <w:r>
        <w:t>De quoi/qui avez-vous besoin ? : Principales étapes de développement envisagées et les stratégies de financements associées, stratégie d’accès au marché, modèle économique :</w:t>
      </w:r>
    </w:p>
    <w:p w14:paraId="1D03A2B1" w14:textId="77777777" w:rsidR="00F22FDD" w:rsidRDefault="00F22FDD" w:rsidP="00F22FDD">
      <w:r>
        <w:t>…………………………………………………………………………………………………………………………………………………………….</w:t>
      </w:r>
    </w:p>
    <w:p w14:paraId="2F851EF1" w14:textId="77777777" w:rsidR="00F22FDD" w:rsidRDefault="00F22FDD" w:rsidP="00F22FDD">
      <w:r>
        <w:t>…………………………………………………………………………………………………………………………………………………………….</w:t>
      </w:r>
    </w:p>
    <w:p w14:paraId="2100D7B3" w14:textId="77777777" w:rsidR="00F22FDD" w:rsidRDefault="00F22FDD" w:rsidP="00F22FDD">
      <w:r>
        <w:t>…………………………………………………………………………………………………………………………………………………………….</w:t>
      </w:r>
    </w:p>
    <w:p w14:paraId="385FA0D4" w14:textId="77777777" w:rsidR="00F22FDD" w:rsidRDefault="00F22FDD" w:rsidP="00F22FDD">
      <w:r>
        <w:t>…………………………………………………………………………………………………………………………………………………………….</w:t>
      </w:r>
    </w:p>
    <w:p w14:paraId="47A9C4B3" w14:textId="77777777" w:rsidR="00F22FDD" w:rsidRDefault="00F22FDD" w:rsidP="00F22FDD">
      <w:r>
        <w:t>…………………………………………………………………………………………………………………………………………………………….</w:t>
      </w:r>
    </w:p>
    <w:p w14:paraId="56EBDF24" w14:textId="77777777" w:rsidR="00F22FDD" w:rsidRDefault="00F22FDD" w:rsidP="00F22FDD">
      <w:r>
        <w:t>…………………………………………………………………………………………………………………………………………………………….</w:t>
      </w:r>
    </w:p>
    <w:p w14:paraId="31DC594C" w14:textId="77777777" w:rsidR="00F22FDD" w:rsidRDefault="00F22FDD" w:rsidP="00F22FDD">
      <w:r>
        <w:t>…………………………………………………………………………………………………………………………………………………………….</w:t>
      </w:r>
    </w:p>
    <w:p w14:paraId="6D5A7DB1" w14:textId="77777777" w:rsidR="00F22FDD" w:rsidRDefault="00F22FDD" w:rsidP="00F22FDD">
      <w:r>
        <w:t>…………………………………………………………………………………………………………………………………………………………….</w:t>
      </w:r>
    </w:p>
    <w:p w14:paraId="4394DB46" w14:textId="77777777" w:rsidR="00F22FDD" w:rsidRDefault="00F22FDD" w:rsidP="00F22FDD">
      <w:r>
        <w:t>…………………………………………………………………………………………………………………………………………………………….</w:t>
      </w:r>
    </w:p>
    <w:p w14:paraId="40ACDC87" w14:textId="77777777" w:rsidR="00F22FDD" w:rsidRDefault="00F22FDD" w:rsidP="00F22FDD">
      <w:r>
        <w:t>…………………………………………………………………………………………………………………………………………………………….</w:t>
      </w:r>
    </w:p>
    <w:p w14:paraId="4295078D" w14:textId="77777777" w:rsidR="00F22FDD" w:rsidRDefault="00F22FDD" w:rsidP="00F22FDD">
      <w:r>
        <w:t>…………………………………………………………………………………………………………………………………………………………….</w:t>
      </w:r>
    </w:p>
    <w:p w14:paraId="6A4F8443" w14:textId="77777777" w:rsidR="00F22FDD" w:rsidRDefault="00F22FDD" w:rsidP="00F22FDD">
      <w:r>
        <w:t>…………………………………………………………………………………………………………………………………………………………….</w:t>
      </w:r>
    </w:p>
    <w:p w14:paraId="4C52F8F1" w14:textId="262521C0" w:rsidR="00504F26" w:rsidRDefault="00504F26" w:rsidP="00F22FDD"/>
    <w:p w14:paraId="798C8150" w14:textId="1AF803A2" w:rsidR="00504F26" w:rsidRDefault="00504F26" w:rsidP="00F22FDD">
      <w:r>
        <w:t>Synthèse : Business plan simplifié (Taille du marché, potentiel de l’innovation, investissement nécessaires…)</w:t>
      </w:r>
    </w:p>
    <w:p w14:paraId="0791E898" w14:textId="14CE6059" w:rsidR="00F22FDD" w:rsidRDefault="00F22FDD" w:rsidP="00F22FDD">
      <w:r>
        <w:t>…………………………………………………………………………………………………………………………………………………………….</w:t>
      </w:r>
    </w:p>
    <w:p w14:paraId="0394B210" w14:textId="77777777" w:rsidR="00F22FDD" w:rsidRDefault="00F22FDD" w:rsidP="00F22FDD">
      <w:r>
        <w:t>…………………………………………………………………………………………………………………………………………………………….</w:t>
      </w:r>
    </w:p>
    <w:p w14:paraId="7A7FD50B" w14:textId="77777777" w:rsidR="00F22FDD" w:rsidRDefault="00F22FDD" w:rsidP="00F22FDD">
      <w:r>
        <w:t>…………………………………………………………………………………………………………………………………………………………….</w:t>
      </w:r>
    </w:p>
    <w:p w14:paraId="151D00E8" w14:textId="77777777" w:rsidR="00F22FDD" w:rsidRDefault="00F22FDD" w:rsidP="00F22FDD">
      <w:r>
        <w:t>…………………………………………………………………………………………………………………………………………………………….</w:t>
      </w:r>
    </w:p>
    <w:p w14:paraId="14B88C24" w14:textId="77777777" w:rsidR="00F22FDD" w:rsidRDefault="00F22FDD" w:rsidP="00F22FDD">
      <w:r>
        <w:t>…………………………………………………………………………………………………………………………………………………………….</w:t>
      </w:r>
    </w:p>
    <w:p w14:paraId="06E4FBFA" w14:textId="77777777" w:rsidR="00F22FDD" w:rsidRDefault="00F22FDD" w:rsidP="00F22FDD">
      <w:r>
        <w:t>…………………………………………………………………………………………………………………………………………………………….</w:t>
      </w:r>
    </w:p>
    <w:p w14:paraId="19A35075" w14:textId="77777777" w:rsidR="00F22FDD" w:rsidRDefault="00F22FDD" w:rsidP="00F22FDD">
      <w:r>
        <w:t>…………………………………………………………………………………………………………………………………………………………….</w:t>
      </w:r>
    </w:p>
    <w:p w14:paraId="4067D270" w14:textId="6A00E781" w:rsidR="00180A39" w:rsidRDefault="00180A39">
      <w:pPr>
        <w:jc w:val="both"/>
      </w:pPr>
    </w:p>
    <w:p w14:paraId="3FBE3161" w14:textId="0B4754A8" w:rsidR="00180A39" w:rsidRDefault="00180A39">
      <w:pPr>
        <w:jc w:val="both"/>
      </w:pPr>
      <w:r>
        <w:br w:type="page"/>
      </w:r>
    </w:p>
    <w:p w14:paraId="4A875C44" w14:textId="2248A0DC" w:rsidR="00180A39" w:rsidRPr="00180A39" w:rsidRDefault="00180A39" w:rsidP="00180A39">
      <w:pPr>
        <w:pStyle w:val="Titre1"/>
        <w:jc w:val="center"/>
        <w:rPr>
          <w:b/>
        </w:rPr>
      </w:pPr>
      <w:r w:rsidRPr="00180A39">
        <w:rPr>
          <w:b/>
        </w:rPr>
        <w:lastRenderedPageBreak/>
        <w:t>ANNEXE 2 : LISTE DES POLES DE COMPETITIVITE ET CLUSTERS PARTENAIRES</w:t>
      </w:r>
      <w:r w:rsidR="00A82668">
        <w:rPr>
          <w:b/>
        </w:rPr>
        <w:t xml:space="preserve"> (réception des candidatures)</w:t>
      </w:r>
    </w:p>
    <w:p w14:paraId="126EA942" w14:textId="3A6006A5" w:rsidR="00180A39" w:rsidRDefault="00180A39">
      <w:pPr>
        <w:jc w:val="both"/>
      </w:pPr>
    </w:p>
    <w:tbl>
      <w:tblPr>
        <w:tblW w:w="0" w:type="auto"/>
        <w:jc w:val="center"/>
        <w:tblCellSpacing w:w="15" w:type="dxa"/>
        <w:shd w:val="clear" w:color="auto" w:fill="B4C6E7" w:themeFill="accent1" w:themeFillTint="66"/>
        <w:tblCellMar>
          <w:top w:w="15" w:type="dxa"/>
          <w:left w:w="15" w:type="dxa"/>
          <w:bottom w:w="15" w:type="dxa"/>
          <w:right w:w="15" w:type="dxa"/>
        </w:tblCellMar>
        <w:tblLook w:val="04A0" w:firstRow="1" w:lastRow="0" w:firstColumn="1" w:lastColumn="0" w:noHBand="0" w:noVBand="1"/>
      </w:tblPr>
      <w:tblGrid>
        <w:gridCol w:w="2581"/>
        <w:gridCol w:w="2381"/>
        <w:gridCol w:w="4110"/>
      </w:tblGrid>
      <w:tr w:rsidR="00D63A29" w14:paraId="4D6EEF4C" w14:textId="77777777" w:rsidTr="00D63A29">
        <w:trPr>
          <w:tblCellSpacing w:w="15" w:type="dxa"/>
          <w:jc w:val="center"/>
        </w:trPr>
        <w:tc>
          <w:tcPr>
            <w:tcW w:w="2536" w:type="dxa"/>
            <w:shd w:val="clear" w:color="auto" w:fill="1F3864" w:themeFill="accent1" w:themeFillShade="80"/>
            <w:vAlign w:val="center"/>
            <w:hideMark/>
          </w:tcPr>
          <w:p w14:paraId="497EBD87" w14:textId="77777777" w:rsidR="00504F26" w:rsidRDefault="00504F26" w:rsidP="00504F26">
            <w:pPr>
              <w:jc w:val="center"/>
            </w:pPr>
            <w:r>
              <w:rPr>
                <w:rStyle w:val="lev"/>
                <w:sz w:val="21"/>
                <w:szCs w:val="21"/>
              </w:rPr>
              <w:t>Partenaire</w:t>
            </w:r>
          </w:p>
        </w:tc>
        <w:tc>
          <w:tcPr>
            <w:tcW w:w="2351" w:type="dxa"/>
            <w:shd w:val="clear" w:color="auto" w:fill="1F3864" w:themeFill="accent1" w:themeFillShade="80"/>
            <w:vAlign w:val="center"/>
            <w:hideMark/>
          </w:tcPr>
          <w:p w14:paraId="1E39CFB8" w14:textId="7252B554" w:rsidR="00504F26" w:rsidRDefault="00504F26" w:rsidP="00504F26">
            <w:pPr>
              <w:jc w:val="center"/>
            </w:pPr>
            <w:proofErr w:type="gramStart"/>
            <w:r>
              <w:rPr>
                <w:rStyle w:val="lev"/>
                <w:sz w:val="21"/>
                <w:szCs w:val="21"/>
              </w:rPr>
              <w:t>contact</w:t>
            </w:r>
            <w:proofErr w:type="gramEnd"/>
          </w:p>
        </w:tc>
        <w:tc>
          <w:tcPr>
            <w:tcW w:w="4065" w:type="dxa"/>
            <w:shd w:val="clear" w:color="auto" w:fill="1F3864" w:themeFill="accent1" w:themeFillShade="80"/>
            <w:vAlign w:val="center"/>
            <w:hideMark/>
          </w:tcPr>
          <w:p w14:paraId="2AE279FF" w14:textId="77777777" w:rsidR="00504F26" w:rsidRDefault="00504F26" w:rsidP="00504F26">
            <w:pPr>
              <w:jc w:val="center"/>
            </w:pPr>
            <w:proofErr w:type="gramStart"/>
            <w:r>
              <w:rPr>
                <w:rStyle w:val="lev"/>
                <w:sz w:val="21"/>
                <w:szCs w:val="21"/>
              </w:rPr>
              <w:t>mail</w:t>
            </w:r>
            <w:proofErr w:type="gramEnd"/>
          </w:p>
        </w:tc>
      </w:tr>
      <w:tr w:rsidR="00504F26" w14:paraId="3572D814" w14:textId="77777777" w:rsidTr="00D63A29">
        <w:trPr>
          <w:tblCellSpacing w:w="15" w:type="dxa"/>
          <w:jc w:val="center"/>
        </w:trPr>
        <w:tc>
          <w:tcPr>
            <w:tcW w:w="2536" w:type="dxa"/>
            <w:shd w:val="clear" w:color="auto" w:fill="B4C6E7" w:themeFill="accent1" w:themeFillTint="66"/>
            <w:vAlign w:val="center"/>
            <w:hideMark/>
          </w:tcPr>
          <w:p w14:paraId="33DF1146" w14:textId="55057FD1" w:rsidR="00504F26" w:rsidRPr="00504F26" w:rsidRDefault="00504F26" w:rsidP="00504F26">
            <w:pPr>
              <w:jc w:val="center"/>
              <w:rPr>
                <w:sz w:val="21"/>
                <w:szCs w:val="21"/>
              </w:rPr>
            </w:pPr>
            <w:r>
              <w:rPr>
                <w:sz w:val="21"/>
                <w:szCs w:val="21"/>
              </w:rPr>
              <w:t xml:space="preserve">ALLIS </w:t>
            </w:r>
            <w:r w:rsidR="002B32A3">
              <w:rPr>
                <w:sz w:val="21"/>
                <w:szCs w:val="21"/>
              </w:rPr>
              <w:t>–</w:t>
            </w:r>
            <w:r>
              <w:rPr>
                <w:sz w:val="21"/>
                <w:szCs w:val="21"/>
              </w:rPr>
              <w:t xml:space="preserve"> N</w:t>
            </w:r>
            <w:r w:rsidR="002B32A3">
              <w:rPr>
                <w:sz w:val="21"/>
                <w:szCs w:val="21"/>
              </w:rPr>
              <w:t xml:space="preserve">ouvelle </w:t>
            </w:r>
            <w:r>
              <w:rPr>
                <w:sz w:val="21"/>
                <w:szCs w:val="21"/>
              </w:rPr>
              <w:t>A</w:t>
            </w:r>
            <w:r w:rsidR="002B32A3">
              <w:rPr>
                <w:sz w:val="21"/>
                <w:szCs w:val="21"/>
              </w:rPr>
              <w:t>quitaine</w:t>
            </w:r>
          </w:p>
        </w:tc>
        <w:tc>
          <w:tcPr>
            <w:tcW w:w="2351" w:type="dxa"/>
            <w:shd w:val="clear" w:color="auto" w:fill="B4C6E7" w:themeFill="accent1" w:themeFillTint="66"/>
            <w:vAlign w:val="center"/>
            <w:hideMark/>
          </w:tcPr>
          <w:p w14:paraId="0FA67C08" w14:textId="77777777" w:rsidR="00504F26" w:rsidRPr="00504F26" w:rsidRDefault="00504F26" w:rsidP="00504F26">
            <w:pPr>
              <w:jc w:val="center"/>
              <w:rPr>
                <w:sz w:val="21"/>
                <w:szCs w:val="21"/>
              </w:rPr>
            </w:pPr>
            <w:r>
              <w:rPr>
                <w:sz w:val="21"/>
                <w:szCs w:val="21"/>
              </w:rPr>
              <w:t>Sébastien ARICO</w:t>
            </w:r>
          </w:p>
        </w:tc>
        <w:tc>
          <w:tcPr>
            <w:tcW w:w="4065" w:type="dxa"/>
            <w:shd w:val="clear" w:color="auto" w:fill="B4C6E7" w:themeFill="accent1" w:themeFillTint="66"/>
            <w:vAlign w:val="center"/>
            <w:hideMark/>
          </w:tcPr>
          <w:p w14:paraId="00F0EAF8" w14:textId="77777777" w:rsidR="00504F26" w:rsidRDefault="00504F26" w:rsidP="00504F26">
            <w:pPr>
              <w:pStyle w:val="NormalWeb"/>
              <w:jc w:val="center"/>
            </w:pPr>
            <w:hyperlink r:id="rId10" w:history="1">
              <w:r>
                <w:rPr>
                  <w:rStyle w:val="Lienhypertexte"/>
                  <w:sz w:val="21"/>
                  <w:szCs w:val="21"/>
                </w:rPr>
                <w:t>s.arico@invivolim.fr</w:t>
              </w:r>
            </w:hyperlink>
          </w:p>
        </w:tc>
      </w:tr>
      <w:tr w:rsidR="00D63A29" w14:paraId="3791BB44" w14:textId="77777777" w:rsidTr="00D63A29">
        <w:trPr>
          <w:tblCellSpacing w:w="15" w:type="dxa"/>
          <w:jc w:val="center"/>
        </w:trPr>
        <w:tc>
          <w:tcPr>
            <w:tcW w:w="2536" w:type="dxa"/>
            <w:shd w:val="clear" w:color="auto" w:fill="FFFFFF" w:themeFill="background1"/>
            <w:vAlign w:val="center"/>
            <w:hideMark/>
          </w:tcPr>
          <w:p w14:paraId="11D842A6" w14:textId="77777777" w:rsidR="00504F26" w:rsidRPr="00504F26" w:rsidRDefault="00504F26" w:rsidP="00504F26">
            <w:pPr>
              <w:jc w:val="center"/>
              <w:rPr>
                <w:sz w:val="21"/>
                <w:szCs w:val="21"/>
              </w:rPr>
            </w:pPr>
            <w:r>
              <w:rPr>
                <w:sz w:val="21"/>
                <w:szCs w:val="21"/>
              </w:rPr>
              <w:t xml:space="preserve">Alsace </w:t>
            </w:r>
            <w:proofErr w:type="spellStart"/>
            <w:r>
              <w:rPr>
                <w:sz w:val="21"/>
                <w:szCs w:val="21"/>
              </w:rPr>
              <w:t>Biovalley</w:t>
            </w:r>
            <w:proofErr w:type="spellEnd"/>
          </w:p>
        </w:tc>
        <w:tc>
          <w:tcPr>
            <w:tcW w:w="2351" w:type="dxa"/>
            <w:shd w:val="clear" w:color="auto" w:fill="FFFFFF" w:themeFill="background1"/>
            <w:vAlign w:val="center"/>
            <w:hideMark/>
          </w:tcPr>
          <w:p w14:paraId="30818EE8" w14:textId="7C29C28C" w:rsidR="00504F26" w:rsidRPr="00504F26" w:rsidRDefault="004D0DD7" w:rsidP="00504F26">
            <w:pPr>
              <w:jc w:val="center"/>
              <w:rPr>
                <w:sz w:val="21"/>
                <w:szCs w:val="21"/>
              </w:rPr>
            </w:pPr>
            <w:r>
              <w:rPr>
                <w:sz w:val="21"/>
                <w:szCs w:val="21"/>
              </w:rPr>
              <w:t>Jonathan Bodin</w:t>
            </w:r>
          </w:p>
        </w:tc>
        <w:tc>
          <w:tcPr>
            <w:tcW w:w="4065" w:type="dxa"/>
            <w:shd w:val="clear" w:color="auto" w:fill="FFFFFF" w:themeFill="background1"/>
            <w:vAlign w:val="center"/>
            <w:hideMark/>
          </w:tcPr>
          <w:p w14:paraId="75542163" w14:textId="0DA0FAA7" w:rsidR="00504F26" w:rsidRDefault="004D0DD7" w:rsidP="00504F26">
            <w:pPr>
              <w:pStyle w:val="NormalWeb"/>
              <w:jc w:val="center"/>
            </w:pPr>
            <w:hyperlink r:id="rId11" w:history="1">
              <w:r w:rsidRPr="009B2B8C">
                <w:rPr>
                  <w:rStyle w:val="Lienhypertexte"/>
                  <w:sz w:val="21"/>
                  <w:szCs w:val="21"/>
                </w:rPr>
                <w:t>jonathan.bodin@alsace-biovalley.com</w:t>
              </w:r>
            </w:hyperlink>
            <w:r>
              <w:rPr>
                <w:sz w:val="21"/>
                <w:szCs w:val="21"/>
              </w:rPr>
              <w:t xml:space="preserve"> </w:t>
            </w:r>
          </w:p>
        </w:tc>
      </w:tr>
      <w:tr w:rsidR="00504F26" w14:paraId="6AD162D5" w14:textId="77777777" w:rsidTr="00D63A29">
        <w:trPr>
          <w:tblCellSpacing w:w="15" w:type="dxa"/>
          <w:jc w:val="center"/>
        </w:trPr>
        <w:tc>
          <w:tcPr>
            <w:tcW w:w="2536" w:type="dxa"/>
            <w:shd w:val="clear" w:color="auto" w:fill="B4C6E7" w:themeFill="accent1" w:themeFillTint="66"/>
            <w:vAlign w:val="center"/>
            <w:hideMark/>
          </w:tcPr>
          <w:p w14:paraId="6CC9F38C" w14:textId="77777777" w:rsidR="00504F26" w:rsidRPr="00504F26" w:rsidRDefault="00504F26" w:rsidP="00504F26">
            <w:pPr>
              <w:jc w:val="center"/>
              <w:rPr>
                <w:sz w:val="21"/>
                <w:szCs w:val="21"/>
              </w:rPr>
            </w:pPr>
            <w:proofErr w:type="spellStart"/>
            <w:r>
              <w:rPr>
                <w:sz w:val="21"/>
                <w:szCs w:val="21"/>
              </w:rPr>
              <w:t>Atlanpole</w:t>
            </w:r>
            <w:proofErr w:type="spellEnd"/>
          </w:p>
        </w:tc>
        <w:tc>
          <w:tcPr>
            <w:tcW w:w="2351" w:type="dxa"/>
            <w:shd w:val="clear" w:color="auto" w:fill="B4C6E7" w:themeFill="accent1" w:themeFillTint="66"/>
            <w:vAlign w:val="center"/>
            <w:hideMark/>
          </w:tcPr>
          <w:p w14:paraId="1A912584" w14:textId="77777777" w:rsidR="00504F26" w:rsidRPr="00504F26" w:rsidRDefault="00504F26" w:rsidP="00504F26">
            <w:pPr>
              <w:jc w:val="center"/>
              <w:rPr>
                <w:sz w:val="21"/>
                <w:szCs w:val="21"/>
              </w:rPr>
            </w:pPr>
            <w:r>
              <w:rPr>
                <w:sz w:val="21"/>
                <w:szCs w:val="21"/>
              </w:rPr>
              <w:t xml:space="preserve">Lynda </w:t>
            </w:r>
            <w:proofErr w:type="spellStart"/>
            <w:r>
              <w:rPr>
                <w:sz w:val="21"/>
                <w:szCs w:val="21"/>
              </w:rPr>
              <w:t>Guerineau</w:t>
            </w:r>
            <w:proofErr w:type="spellEnd"/>
          </w:p>
        </w:tc>
        <w:tc>
          <w:tcPr>
            <w:tcW w:w="4065" w:type="dxa"/>
            <w:shd w:val="clear" w:color="auto" w:fill="B4C6E7" w:themeFill="accent1" w:themeFillTint="66"/>
            <w:vAlign w:val="center"/>
            <w:hideMark/>
          </w:tcPr>
          <w:p w14:paraId="4D5902E8" w14:textId="77777777" w:rsidR="00504F26" w:rsidRDefault="00504F26" w:rsidP="00504F26">
            <w:pPr>
              <w:pStyle w:val="NormalWeb"/>
              <w:jc w:val="center"/>
            </w:pPr>
            <w:hyperlink r:id="rId12" w:history="1">
              <w:r>
                <w:rPr>
                  <w:rStyle w:val="Lienhypertexte"/>
                  <w:sz w:val="21"/>
                  <w:szCs w:val="21"/>
                </w:rPr>
                <w:t>guerineau@atlanpole.fr</w:t>
              </w:r>
            </w:hyperlink>
          </w:p>
        </w:tc>
      </w:tr>
      <w:tr w:rsidR="00D63A29" w14:paraId="2D335089" w14:textId="77777777" w:rsidTr="00D63A29">
        <w:trPr>
          <w:tblCellSpacing w:w="15" w:type="dxa"/>
          <w:jc w:val="center"/>
        </w:trPr>
        <w:tc>
          <w:tcPr>
            <w:tcW w:w="2536" w:type="dxa"/>
            <w:shd w:val="clear" w:color="auto" w:fill="FFFFFF" w:themeFill="background1"/>
            <w:vAlign w:val="center"/>
            <w:hideMark/>
          </w:tcPr>
          <w:p w14:paraId="7DC97C70" w14:textId="77777777" w:rsidR="00504F26" w:rsidRPr="00504F26" w:rsidRDefault="00504F26" w:rsidP="00504F26">
            <w:pPr>
              <w:jc w:val="center"/>
              <w:rPr>
                <w:sz w:val="21"/>
                <w:szCs w:val="21"/>
              </w:rPr>
            </w:pPr>
            <w:proofErr w:type="spellStart"/>
            <w:r>
              <w:rPr>
                <w:sz w:val="21"/>
                <w:szCs w:val="21"/>
              </w:rPr>
              <w:t>Biomed</w:t>
            </w:r>
            <w:proofErr w:type="spellEnd"/>
            <w:r>
              <w:rPr>
                <w:sz w:val="21"/>
                <w:szCs w:val="21"/>
              </w:rPr>
              <w:t xml:space="preserve"> Alliance</w:t>
            </w:r>
          </w:p>
        </w:tc>
        <w:tc>
          <w:tcPr>
            <w:tcW w:w="2351" w:type="dxa"/>
            <w:shd w:val="clear" w:color="auto" w:fill="FFFFFF" w:themeFill="background1"/>
            <w:vAlign w:val="center"/>
            <w:hideMark/>
          </w:tcPr>
          <w:p w14:paraId="35B7C6A8" w14:textId="77777777" w:rsidR="00504F26" w:rsidRPr="00504F26" w:rsidRDefault="00504F26" w:rsidP="00504F26">
            <w:pPr>
              <w:jc w:val="center"/>
              <w:rPr>
                <w:sz w:val="21"/>
                <w:szCs w:val="21"/>
              </w:rPr>
            </w:pPr>
            <w:r>
              <w:rPr>
                <w:sz w:val="21"/>
                <w:szCs w:val="21"/>
              </w:rPr>
              <w:t>Laure Da Costa</w:t>
            </w:r>
          </w:p>
        </w:tc>
        <w:tc>
          <w:tcPr>
            <w:tcW w:w="4065" w:type="dxa"/>
            <w:shd w:val="clear" w:color="auto" w:fill="FFFFFF" w:themeFill="background1"/>
            <w:vAlign w:val="center"/>
            <w:hideMark/>
          </w:tcPr>
          <w:p w14:paraId="664CD925" w14:textId="77777777" w:rsidR="00504F26" w:rsidRDefault="00504F26" w:rsidP="00504F26">
            <w:pPr>
              <w:pStyle w:val="NormalWeb"/>
              <w:jc w:val="center"/>
            </w:pPr>
            <w:hyperlink r:id="rId13" w:history="1">
              <w:r>
                <w:rPr>
                  <w:rStyle w:val="Lienhypertexte"/>
                  <w:sz w:val="21"/>
                  <w:szCs w:val="21"/>
                </w:rPr>
                <w:t>assistant@biomedicalalliance.com</w:t>
              </w:r>
            </w:hyperlink>
          </w:p>
        </w:tc>
      </w:tr>
      <w:tr w:rsidR="00A7558A" w14:paraId="7C3A8170" w14:textId="77777777" w:rsidTr="00D63A29">
        <w:trPr>
          <w:tblCellSpacing w:w="15" w:type="dxa"/>
          <w:jc w:val="center"/>
        </w:trPr>
        <w:tc>
          <w:tcPr>
            <w:tcW w:w="2536" w:type="dxa"/>
            <w:shd w:val="clear" w:color="auto" w:fill="B4C6E7" w:themeFill="accent1" w:themeFillTint="66"/>
            <w:vAlign w:val="center"/>
          </w:tcPr>
          <w:p w14:paraId="1121903F" w14:textId="462E218A" w:rsidR="00A7558A" w:rsidRDefault="00A7558A" w:rsidP="00504F26">
            <w:pPr>
              <w:jc w:val="center"/>
              <w:rPr>
                <w:sz w:val="21"/>
                <w:szCs w:val="21"/>
              </w:rPr>
            </w:pPr>
            <w:r>
              <w:rPr>
                <w:sz w:val="21"/>
                <w:szCs w:val="21"/>
              </w:rPr>
              <w:t>BF</w:t>
            </w:r>
            <w:r w:rsidR="009D0D84">
              <w:rPr>
                <w:sz w:val="21"/>
                <w:szCs w:val="21"/>
              </w:rPr>
              <w:t>-Care</w:t>
            </w:r>
          </w:p>
        </w:tc>
        <w:tc>
          <w:tcPr>
            <w:tcW w:w="2351" w:type="dxa"/>
            <w:shd w:val="clear" w:color="auto" w:fill="B4C6E7" w:themeFill="accent1" w:themeFillTint="66"/>
            <w:vAlign w:val="center"/>
          </w:tcPr>
          <w:p w14:paraId="4FA773FD" w14:textId="2D04FE45" w:rsidR="00A7558A" w:rsidRPr="009D0D84" w:rsidRDefault="009D0D84" w:rsidP="009D0D84">
            <w:pPr>
              <w:jc w:val="center"/>
              <w:rPr>
                <w:rFonts w:ascii="Calibri" w:hAnsi="Calibri" w:cs="Calibri"/>
                <w:color w:val="000000"/>
              </w:rPr>
            </w:pPr>
            <w:r>
              <w:rPr>
                <w:rFonts w:ascii="Calibri" w:hAnsi="Calibri" w:cs="Calibri"/>
                <w:color w:val="000000"/>
              </w:rPr>
              <w:t>Philippe GUERIT</w:t>
            </w:r>
          </w:p>
        </w:tc>
        <w:tc>
          <w:tcPr>
            <w:tcW w:w="4065" w:type="dxa"/>
            <w:shd w:val="clear" w:color="auto" w:fill="B4C6E7" w:themeFill="accent1" w:themeFillTint="66"/>
            <w:vAlign w:val="center"/>
          </w:tcPr>
          <w:p w14:paraId="6619861A" w14:textId="47B3AD1D" w:rsidR="00A7558A" w:rsidRDefault="009D0D84" w:rsidP="00504F26">
            <w:pPr>
              <w:pStyle w:val="NormalWeb"/>
              <w:jc w:val="center"/>
              <w:rPr>
                <w:sz w:val="21"/>
                <w:szCs w:val="21"/>
              </w:rPr>
            </w:pPr>
            <w:hyperlink r:id="rId14" w:history="1">
              <w:r w:rsidRPr="009B2B8C">
                <w:rPr>
                  <w:rStyle w:val="Lienhypertexte"/>
                  <w:sz w:val="21"/>
                  <w:szCs w:val="21"/>
                </w:rPr>
                <w:t>president@pole-bfcare.com</w:t>
              </w:r>
            </w:hyperlink>
            <w:r>
              <w:rPr>
                <w:sz w:val="21"/>
                <w:szCs w:val="21"/>
              </w:rPr>
              <w:t xml:space="preserve"> </w:t>
            </w:r>
          </w:p>
        </w:tc>
      </w:tr>
      <w:tr w:rsidR="00D63A29" w14:paraId="0133B826" w14:textId="77777777" w:rsidTr="00D63A29">
        <w:trPr>
          <w:tblCellSpacing w:w="15" w:type="dxa"/>
          <w:jc w:val="center"/>
        </w:trPr>
        <w:tc>
          <w:tcPr>
            <w:tcW w:w="2536" w:type="dxa"/>
            <w:shd w:val="clear" w:color="auto" w:fill="FFFFFF" w:themeFill="background1"/>
            <w:vAlign w:val="center"/>
            <w:hideMark/>
          </w:tcPr>
          <w:p w14:paraId="24A5676C" w14:textId="77777777" w:rsidR="00504F26" w:rsidRPr="00504F26" w:rsidRDefault="00504F26" w:rsidP="00504F26">
            <w:pPr>
              <w:jc w:val="center"/>
              <w:rPr>
                <w:sz w:val="21"/>
                <w:szCs w:val="21"/>
              </w:rPr>
            </w:pPr>
            <w:r>
              <w:rPr>
                <w:sz w:val="21"/>
                <w:szCs w:val="21"/>
              </w:rPr>
              <w:t>Cancer-Bio-Santé</w:t>
            </w:r>
          </w:p>
        </w:tc>
        <w:tc>
          <w:tcPr>
            <w:tcW w:w="2351" w:type="dxa"/>
            <w:shd w:val="clear" w:color="auto" w:fill="FFFFFF" w:themeFill="background1"/>
            <w:vAlign w:val="center"/>
            <w:hideMark/>
          </w:tcPr>
          <w:p w14:paraId="787D50EE" w14:textId="77777777" w:rsidR="00504F26" w:rsidRPr="00504F26" w:rsidRDefault="00504F26" w:rsidP="00504F26">
            <w:pPr>
              <w:jc w:val="center"/>
              <w:rPr>
                <w:sz w:val="21"/>
                <w:szCs w:val="21"/>
              </w:rPr>
            </w:pPr>
            <w:r>
              <w:rPr>
                <w:sz w:val="21"/>
                <w:szCs w:val="21"/>
              </w:rPr>
              <w:t>Leïla AMEUR</w:t>
            </w:r>
          </w:p>
        </w:tc>
        <w:tc>
          <w:tcPr>
            <w:tcW w:w="4065" w:type="dxa"/>
            <w:shd w:val="clear" w:color="auto" w:fill="FFFFFF" w:themeFill="background1"/>
            <w:vAlign w:val="center"/>
            <w:hideMark/>
          </w:tcPr>
          <w:p w14:paraId="7A96AB3A" w14:textId="77777777" w:rsidR="00504F26" w:rsidRDefault="00504F26" w:rsidP="00504F26">
            <w:pPr>
              <w:pStyle w:val="NormalWeb"/>
              <w:jc w:val="center"/>
            </w:pPr>
            <w:hyperlink r:id="rId15" w:history="1">
              <w:r>
                <w:rPr>
                  <w:rStyle w:val="Lienhypertexte"/>
                  <w:sz w:val="21"/>
                  <w:szCs w:val="21"/>
                </w:rPr>
                <w:t>l.ameur@cancerbiosante.fr</w:t>
              </w:r>
            </w:hyperlink>
          </w:p>
        </w:tc>
      </w:tr>
      <w:tr w:rsidR="00504F26" w14:paraId="5EE2B972" w14:textId="77777777" w:rsidTr="00D63A29">
        <w:trPr>
          <w:tblCellSpacing w:w="15" w:type="dxa"/>
          <w:jc w:val="center"/>
        </w:trPr>
        <w:tc>
          <w:tcPr>
            <w:tcW w:w="2536" w:type="dxa"/>
            <w:shd w:val="clear" w:color="auto" w:fill="B4C6E7" w:themeFill="accent1" w:themeFillTint="66"/>
            <w:vAlign w:val="center"/>
            <w:hideMark/>
          </w:tcPr>
          <w:p w14:paraId="382C48D2" w14:textId="77777777" w:rsidR="00504F26" w:rsidRPr="00504F26" w:rsidRDefault="00504F26" w:rsidP="00504F26">
            <w:pPr>
              <w:jc w:val="center"/>
              <w:rPr>
                <w:sz w:val="21"/>
                <w:szCs w:val="21"/>
              </w:rPr>
            </w:pPr>
            <w:proofErr w:type="spellStart"/>
            <w:r>
              <w:rPr>
                <w:sz w:val="21"/>
                <w:szCs w:val="21"/>
              </w:rPr>
              <w:t>Eurobiomed</w:t>
            </w:r>
            <w:proofErr w:type="spellEnd"/>
          </w:p>
        </w:tc>
        <w:tc>
          <w:tcPr>
            <w:tcW w:w="2351" w:type="dxa"/>
            <w:shd w:val="clear" w:color="auto" w:fill="B4C6E7" w:themeFill="accent1" w:themeFillTint="66"/>
            <w:vAlign w:val="center"/>
            <w:hideMark/>
          </w:tcPr>
          <w:p w14:paraId="15F270EA" w14:textId="77777777" w:rsidR="00504F26" w:rsidRPr="00504F26" w:rsidRDefault="00504F26" w:rsidP="00504F26">
            <w:pPr>
              <w:jc w:val="center"/>
              <w:rPr>
                <w:sz w:val="21"/>
                <w:szCs w:val="21"/>
              </w:rPr>
            </w:pPr>
            <w:r>
              <w:rPr>
                <w:sz w:val="21"/>
                <w:szCs w:val="21"/>
              </w:rPr>
              <w:t xml:space="preserve">Marianne </w:t>
            </w:r>
            <w:proofErr w:type="spellStart"/>
            <w:r>
              <w:rPr>
                <w:sz w:val="21"/>
                <w:szCs w:val="21"/>
              </w:rPr>
              <w:t>Morini</w:t>
            </w:r>
            <w:proofErr w:type="spellEnd"/>
          </w:p>
        </w:tc>
        <w:tc>
          <w:tcPr>
            <w:tcW w:w="4065" w:type="dxa"/>
            <w:shd w:val="clear" w:color="auto" w:fill="B4C6E7" w:themeFill="accent1" w:themeFillTint="66"/>
            <w:vAlign w:val="center"/>
            <w:hideMark/>
          </w:tcPr>
          <w:p w14:paraId="10E29109" w14:textId="77777777" w:rsidR="00504F26" w:rsidRDefault="00504F26" w:rsidP="00504F26">
            <w:pPr>
              <w:pStyle w:val="NormalWeb"/>
              <w:jc w:val="center"/>
            </w:pPr>
            <w:hyperlink r:id="rId16" w:history="1">
              <w:r>
                <w:rPr>
                  <w:rStyle w:val="Lienhypertexte"/>
                  <w:sz w:val="21"/>
                  <w:szCs w:val="21"/>
                </w:rPr>
                <w:t>marianne.morini@eurobiomed.org</w:t>
              </w:r>
            </w:hyperlink>
          </w:p>
        </w:tc>
      </w:tr>
      <w:tr w:rsidR="00D63A29" w14:paraId="35066F28" w14:textId="77777777" w:rsidTr="00D63A29">
        <w:trPr>
          <w:tblCellSpacing w:w="15" w:type="dxa"/>
          <w:jc w:val="center"/>
        </w:trPr>
        <w:tc>
          <w:tcPr>
            <w:tcW w:w="2536" w:type="dxa"/>
            <w:shd w:val="clear" w:color="auto" w:fill="FFFFFF" w:themeFill="background1"/>
            <w:vAlign w:val="center"/>
            <w:hideMark/>
          </w:tcPr>
          <w:p w14:paraId="3AF12694" w14:textId="3535E968" w:rsidR="00504F26" w:rsidRPr="00504F26" w:rsidRDefault="002B32A3" w:rsidP="00504F26">
            <w:pPr>
              <w:jc w:val="center"/>
              <w:rPr>
                <w:sz w:val="21"/>
                <w:szCs w:val="21"/>
              </w:rPr>
            </w:pPr>
            <w:r>
              <w:rPr>
                <w:sz w:val="21"/>
                <w:szCs w:val="21"/>
              </w:rPr>
              <w:t xml:space="preserve">Cluster </w:t>
            </w:r>
            <w:proofErr w:type="spellStart"/>
            <w:r w:rsidR="00504F26">
              <w:rPr>
                <w:sz w:val="21"/>
                <w:szCs w:val="21"/>
              </w:rPr>
              <w:t>I-Care</w:t>
            </w:r>
            <w:proofErr w:type="spellEnd"/>
          </w:p>
        </w:tc>
        <w:tc>
          <w:tcPr>
            <w:tcW w:w="2351" w:type="dxa"/>
            <w:shd w:val="clear" w:color="auto" w:fill="FFFFFF" w:themeFill="background1"/>
            <w:vAlign w:val="center"/>
            <w:hideMark/>
          </w:tcPr>
          <w:p w14:paraId="5061BF46" w14:textId="77777777" w:rsidR="00504F26" w:rsidRPr="00504F26" w:rsidRDefault="00504F26" w:rsidP="00504F26">
            <w:pPr>
              <w:jc w:val="center"/>
              <w:rPr>
                <w:sz w:val="21"/>
                <w:szCs w:val="21"/>
              </w:rPr>
            </w:pPr>
            <w:r>
              <w:rPr>
                <w:sz w:val="21"/>
                <w:szCs w:val="21"/>
              </w:rPr>
              <w:t xml:space="preserve">Gerald </w:t>
            </w:r>
            <w:proofErr w:type="spellStart"/>
            <w:r>
              <w:rPr>
                <w:sz w:val="21"/>
                <w:szCs w:val="21"/>
              </w:rPr>
              <w:t>Comtet</w:t>
            </w:r>
            <w:proofErr w:type="spellEnd"/>
          </w:p>
        </w:tc>
        <w:tc>
          <w:tcPr>
            <w:tcW w:w="4065" w:type="dxa"/>
            <w:shd w:val="clear" w:color="auto" w:fill="FFFFFF" w:themeFill="background1"/>
            <w:vAlign w:val="center"/>
            <w:hideMark/>
          </w:tcPr>
          <w:p w14:paraId="50F3D385" w14:textId="77777777" w:rsidR="00504F26" w:rsidRDefault="00504F26" w:rsidP="00504F26">
            <w:pPr>
              <w:pStyle w:val="NormalWeb"/>
              <w:jc w:val="center"/>
            </w:pPr>
            <w:hyperlink r:id="rId17" w:history="1">
              <w:r>
                <w:rPr>
                  <w:rStyle w:val="Lienhypertexte"/>
                  <w:sz w:val="21"/>
                  <w:szCs w:val="21"/>
                </w:rPr>
                <w:t>gerald.comtet@i-carecluster.org</w:t>
              </w:r>
            </w:hyperlink>
          </w:p>
        </w:tc>
      </w:tr>
      <w:tr w:rsidR="00504F26" w14:paraId="3A4E265B" w14:textId="77777777" w:rsidTr="00D63A29">
        <w:trPr>
          <w:tblCellSpacing w:w="15" w:type="dxa"/>
          <w:jc w:val="center"/>
        </w:trPr>
        <w:tc>
          <w:tcPr>
            <w:tcW w:w="2536" w:type="dxa"/>
            <w:shd w:val="clear" w:color="auto" w:fill="B4C6E7" w:themeFill="accent1" w:themeFillTint="66"/>
            <w:vAlign w:val="center"/>
            <w:hideMark/>
          </w:tcPr>
          <w:p w14:paraId="52E32334" w14:textId="77777777" w:rsidR="00504F26" w:rsidRPr="00504F26" w:rsidRDefault="00504F26" w:rsidP="00504F26">
            <w:pPr>
              <w:jc w:val="center"/>
              <w:rPr>
                <w:sz w:val="21"/>
                <w:szCs w:val="21"/>
              </w:rPr>
            </w:pPr>
            <w:r>
              <w:rPr>
                <w:sz w:val="21"/>
                <w:szCs w:val="21"/>
              </w:rPr>
              <w:t>ID2Santé</w:t>
            </w:r>
          </w:p>
        </w:tc>
        <w:tc>
          <w:tcPr>
            <w:tcW w:w="2351" w:type="dxa"/>
            <w:shd w:val="clear" w:color="auto" w:fill="B4C6E7" w:themeFill="accent1" w:themeFillTint="66"/>
            <w:vAlign w:val="center"/>
            <w:hideMark/>
          </w:tcPr>
          <w:p w14:paraId="6ECA5B47" w14:textId="77777777" w:rsidR="00504F26" w:rsidRPr="00504F26" w:rsidRDefault="00504F26" w:rsidP="00504F26">
            <w:pPr>
              <w:jc w:val="center"/>
              <w:rPr>
                <w:sz w:val="21"/>
                <w:szCs w:val="21"/>
              </w:rPr>
            </w:pPr>
            <w:proofErr w:type="spellStart"/>
            <w:r>
              <w:rPr>
                <w:sz w:val="21"/>
                <w:szCs w:val="21"/>
              </w:rPr>
              <w:t>Guirec</w:t>
            </w:r>
            <w:proofErr w:type="spellEnd"/>
            <w:r>
              <w:rPr>
                <w:sz w:val="21"/>
                <w:szCs w:val="21"/>
              </w:rPr>
              <w:t xml:space="preserve"> Hillion</w:t>
            </w:r>
          </w:p>
        </w:tc>
        <w:tc>
          <w:tcPr>
            <w:tcW w:w="4065" w:type="dxa"/>
            <w:shd w:val="clear" w:color="auto" w:fill="B4C6E7" w:themeFill="accent1" w:themeFillTint="66"/>
            <w:vAlign w:val="center"/>
            <w:hideMark/>
          </w:tcPr>
          <w:p w14:paraId="641CA761" w14:textId="77777777" w:rsidR="00504F26" w:rsidRDefault="00504F26" w:rsidP="00504F26">
            <w:pPr>
              <w:pStyle w:val="NormalWeb"/>
              <w:jc w:val="center"/>
            </w:pPr>
            <w:hyperlink r:id="rId18" w:history="1">
              <w:r>
                <w:rPr>
                  <w:rStyle w:val="Lienhypertexte"/>
                  <w:sz w:val="21"/>
                  <w:szCs w:val="21"/>
                </w:rPr>
                <w:t>guirec.hillion@id2sante.fr</w:t>
              </w:r>
            </w:hyperlink>
          </w:p>
        </w:tc>
      </w:tr>
      <w:tr w:rsidR="00D63A29" w14:paraId="31C86C95" w14:textId="77777777" w:rsidTr="00D63A29">
        <w:trPr>
          <w:tblCellSpacing w:w="15" w:type="dxa"/>
          <w:jc w:val="center"/>
        </w:trPr>
        <w:tc>
          <w:tcPr>
            <w:tcW w:w="2536" w:type="dxa"/>
            <w:shd w:val="clear" w:color="auto" w:fill="FFFFFF" w:themeFill="background1"/>
            <w:vAlign w:val="center"/>
            <w:hideMark/>
          </w:tcPr>
          <w:p w14:paraId="63223D09" w14:textId="1D3C0E1E" w:rsidR="00504F26" w:rsidRPr="00504F26" w:rsidRDefault="002B32A3" w:rsidP="00504F26">
            <w:pPr>
              <w:jc w:val="center"/>
              <w:rPr>
                <w:sz w:val="21"/>
                <w:szCs w:val="21"/>
              </w:rPr>
            </w:pPr>
            <w:proofErr w:type="spellStart"/>
            <w:r>
              <w:rPr>
                <w:sz w:val="21"/>
                <w:szCs w:val="21"/>
              </w:rPr>
              <w:t>LyonBiop</w:t>
            </w:r>
            <w:r w:rsidR="00504F26">
              <w:rPr>
                <w:sz w:val="21"/>
                <w:szCs w:val="21"/>
              </w:rPr>
              <w:t>ôle</w:t>
            </w:r>
            <w:proofErr w:type="spellEnd"/>
          </w:p>
        </w:tc>
        <w:tc>
          <w:tcPr>
            <w:tcW w:w="2351" w:type="dxa"/>
            <w:shd w:val="clear" w:color="auto" w:fill="FFFFFF" w:themeFill="background1"/>
            <w:vAlign w:val="center"/>
            <w:hideMark/>
          </w:tcPr>
          <w:p w14:paraId="338C6327" w14:textId="77777777" w:rsidR="00504F26" w:rsidRPr="00504F26" w:rsidRDefault="00504F26" w:rsidP="00504F26">
            <w:pPr>
              <w:jc w:val="center"/>
              <w:rPr>
                <w:sz w:val="21"/>
                <w:szCs w:val="21"/>
              </w:rPr>
            </w:pPr>
            <w:r>
              <w:rPr>
                <w:sz w:val="21"/>
                <w:szCs w:val="21"/>
              </w:rPr>
              <w:t xml:space="preserve">Hugo </w:t>
            </w:r>
            <w:proofErr w:type="spellStart"/>
            <w:r>
              <w:rPr>
                <w:sz w:val="21"/>
                <w:szCs w:val="21"/>
              </w:rPr>
              <w:t>Veysseyre</w:t>
            </w:r>
            <w:proofErr w:type="spellEnd"/>
          </w:p>
        </w:tc>
        <w:tc>
          <w:tcPr>
            <w:tcW w:w="4065" w:type="dxa"/>
            <w:shd w:val="clear" w:color="auto" w:fill="FFFFFF" w:themeFill="background1"/>
            <w:vAlign w:val="center"/>
            <w:hideMark/>
          </w:tcPr>
          <w:p w14:paraId="2BC4A3B0" w14:textId="77777777" w:rsidR="00504F26" w:rsidRDefault="00504F26" w:rsidP="00504F26">
            <w:pPr>
              <w:pStyle w:val="NormalWeb"/>
              <w:jc w:val="center"/>
            </w:pPr>
            <w:hyperlink r:id="rId19" w:history="1">
              <w:r>
                <w:rPr>
                  <w:rStyle w:val="Lienhypertexte"/>
                  <w:sz w:val="21"/>
                  <w:szCs w:val="21"/>
                </w:rPr>
                <w:t>hugo.veysseyre@lyonbiopole.com</w:t>
              </w:r>
            </w:hyperlink>
          </w:p>
        </w:tc>
      </w:tr>
      <w:tr w:rsidR="00504F26" w14:paraId="1B8C355F" w14:textId="77777777" w:rsidTr="00D63A29">
        <w:trPr>
          <w:tblCellSpacing w:w="15" w:type="dxa"/>
          <w:jc w:val="center"/>
        </w:trPr>
        <w:tc>
          <w:tcPr>
            <w:tcW w:w="2536" w:type="dxa"/>
            <w:shd w:val="clear" w:color="auto" w:fill="B4C6E7" w:themeFill="accent1" w:themeFillTint="66"/>
            <w:vAlign w:val="center"/>
            <w:hideMark/>
          </w:tcPr>
          <w:p w14:paraId="70FA5B34" w14:textId="77777777" w:rsidR="00504F26" w:rsidRPr="00504F26" w:rsidRDefault="00504F26" w:rsidP="00504F26">
            <w:pPr>
              <w:jc w:val="center"/>
              <w:rPr>
                <w:sz w:val="21"/>
                <w:szCs w:val="21"/>
              </w:rPr>
            </w:pPr>
            <w:proofErr w:type="spellStart"/>
            <w:r>
              <w:rPr>
                <w:sz w:val="21"/>
                <w:szCs w:val="21"/>
              </w:rPr>
              <w:t>Medic@lps</w:t>
            </w:r>
            <w:proofErr w:type="spellEnd"/>
          </w:p>
        </w:tc>
        <w:tc>
          <w:tcPr>
            <w:tcW w:w="2351" w:type="dxa"/>
            <w:shd w:val="clear" w:color="auto" w:fill="B4C6E7" w:themeFill="accent1" w:themeFillTint="66"/>
            <w:vAlign w:val="center"/>
            <w:hideMark/>
          </w:tcPr>
          <w:p w14:paraId="4F89DA3E" w14:textId="77777777" w:rsidR="00504F26" w:rsidRPr="00504F26" w:rsidRDefault="00504F26" w:rsidP="00504F26">
            <w:pPr>
              <w:jc w:val="center"/>
              <w:rPr>
                <w:sz w:val="21"/>
                <w:szCs w:val="21"/>
              </w:rPr>
            </w:pPr>
            <w:r>
              <w:rPr>
                <w:sz w:val="21"/>
                <w:szCs w:val="21"/>
              </w:rPr>
              <w:t>Grégory Vernier</w:t>
            </w:r>
          </w:p>
        </w:tc>
        <w:tc>
          <w:tcPr>
            <w:tcW w:w="4065" w:type="dxa"/>
            <w:shd w:val="clear" w:color="auto" w:fill="B4C6E7" w:themeFill="accent1" w:themeFillTint="66"/>
            <w:vAlign w:val="center"/>
            <w:hideMark/>
          </w:tcPr>
          <w:p w14:paraId="76865C34" w14:textId="77777777" w:rsidR="00504F26" w:rsidRDefault="00504F26" w:rsidP="00504F26">
            <w:pPr>
              <w:pStyle w:val="NormalWeb"/>
              <w:jc w:val="center"/>
            </w:pPr>
            <w:hyperlink r:id="rId20" w:history="1">
              <w:r>
                <w:rPr>
                  <w:rStyle w:val="Lienhypertexte"/>
                  <w:sz w:val="21"/>
                  <w:szCs w:val="21"/>
                </w:rPr>
                <w:t>gregory.vernier@medicalps.eu</w:t>
              </w:r>
            </w:hyperlink>
          </w:p>
        </w:tc>
      </w:tr>
      <w:tr w:rsidR="00D63A29" w14:paraId="1E8A578C" w14:textId="77777777" w:rsidTr="00D63A29">
        <w:trPr>
          <w:tblCellSpacing w:w="15" w:type="dxa"/>
          <w:jc w:val="center"/>
        </w:trPr>
        <w:tc>
          <w:tcPr>
            <w:tcW w:w="2536" w:type="dxa"/>
            <w:shd w:val="clear" w:color="auto" w:fill="FFFFFF" w:themeFill="background1"/>
            <w:vAlign w:val="center"/>
            <w:hideMark/>
          </w:tcPr>
          <w:p w14:paraId="6CE8485D" w14:textId="77777777" w:rsidR="00504F26" w:rsidRPr="00504F26" w:rsidRDefault="00504F26" w:rsidP="00504F26">
            <w:pPr>
              <w:jc w:val="center"/>
              <w:rPr>
                <w:sz w:val="21"/>
                <w:szCs w:val="21"/>
              </w:rPr>
            </w:pPr>
            <w:r>
              <w:rPr>
                <w:sz w:val="21"/>
                <w:szCs w:val="21"/>
              </w:rPr>
              <w:t>MEDICEN PARIS REGION</w:t>
            </w:r>
          </w:p>
        </w:tc>
        <w:tc>
          <w:tcPr>
            <w:tcW w:w="2351" w:type="dxa"/>
            <w:shd w:val="clear" w:color="auto" w:fill="FFFFFF" w:themeFill="background1"/>
            <w:vAlign w:val="center"/>
            <w:hideMark/>
          </w:tcPr>
          <w:p w14:paraId="262D033C" w14:textId="77777777" w:rsidR="00504F26" w:rsidRPr="00504F26" w:rsidRDefault="00504F26" w:rsidP="00504F26">
            <w:pPr>
              <w:jc w:val="center"/>
              <w:rPr>
                <w:sz w:val="21"/>
                <w:szCs w:val="21"/>
              </w:rPr>
            </w:pPr>
            <w:r>
              <w:rPr>
                <w:sz w:val="21"/>
                <w:szCs w:val="21"/>
              </w:rPr>
              <w:t>Aurélien SEVE</w:t>
            </w:r>
          </w:p>
        </w:tc>
        <w:tc>
          <w:tcPr>
            <w:tcW w:w="4065" w:type="dxa"/>
            <w:shd w:val="clear" w:color="auto" w:fill="FFFFFF" w:themeFill="background1"/>
            <w:vAlign w:val="center"/>
            <w:hideMark/>
          </w:tcPr>
          <w:p w14:paraId="27E1DA8F" w14:textId="77777777" w:rsidR="00504F26" w:rsidRDefault="00504F26" w:rsidP="00504F26">
            <w:pPr>
              <w:pStyle w:val="NormalWeb"/>
              <w:jc w:val="center"/>
            </w:pPr>
            <w:hyperlink r:id="rId21" w:history="1">
              <w:r>
                <w:rPr>
                  <w:rStyle w:val="Lienhypertexte"/>
                  <w:sz w:val="21"/>
                  <w:szCs w:val="21"/>
                </w:rPr>
                <w:t>aseve@medicen.org</w:t>
              </w:r>
            </w:hyperlink>
          </w:p>
        </w:tc>
      </w:tr>
      <w:tr w:rsidR="00504F26" w14:paraId="7F818AFA" w14:textId="77777777" w:rsidTr="00D63A29">
        <w:trPr>
          <w:tblCellSpacing w:w="15" w:type="dxa"/>
          <w:jc w:val="center"/>
        </w:trPr>
        <w:tc>
          <w:tcPr>
            <w:tcW w:w="2536" w:type="dxa"/>
            <w:shd w:val="clear" w:color="auto" w:fill="B4C6E7" w:themeFill="accent1" w:themeFillTint="66"/>
            <w:vAlign w:val="center"/>
            <w:hideMark/>
          </w:tcPr>
          <w:p w14:paraId="3C4D6728" w14:textId="10D24B5F" w:rsidR="00504F26" w:rsidRPr="00504F26" w:rsidRDefault="00504F26" w:rsidP="00504F26">
            <w:pPr>
              <w:jc w:val="center"/>
              <w:rPr>
                <w:sz w:val="21"/>
                <w:szCs w:val="21"/>
              </w:rPr>
            </w:pPr>
            <w:r>
              <w:rPr>
                <w:sz w:val="21"/>
                <w:szCs w:val="21"/>
              </w:rPr>
              <w:t>P</w:t>
            </w:r>
            <w:r w:rsidR="002B32A3">
              <w:rPr>
                <w:sz w:val="21"/>
                <w:szCs w:val="21"/>
              </w:rPr>
              <w:t xml:space="preserve">ôle des </w:t>
            </w:r>
            <w:r>
              <w:rPr>
                <w:sz w:val="21"/>
                <w:szCs w:val="21"/>
              </w:rPr>
              <w:t>T</w:t>
            </w:r>
            <w:r w:rsidR="002B32A3">
              <w:rPr>
                <w:sz w:val="21"/>
                <w:szCs w:val="21"/>
              </w:rPr>
              <w:t xml:space="preserve">echnologies </w:t>
            </w:r>
            <w:proofErr w:type="spellStart"/>
            <w:r>
              <w:rPr>
                <w:sz w:val="21"/>
                <w:szCs w:val="21"/>
              </w:rPr>
              <w:t>M</w:t>
            </w:r>
            <w:r w:rsidR="002B32A3">
              <w:rPr>
                <w:sz w:val="21"/>
                <w:szCs w:val="21"/>
              </w:rPr>
              <w:t>édicals</w:t>
            </w:r>
            <w:proofErr w:type="spellEnd"/>
            <w:r w:rsidR="002B32A3">
              <w:rPr>
                <w:sz w:val="21"/>
                <w:szCs w:val="21"/>
              </w:rPr>
              <w:t xml:space="preserve"> de St-Etienne</w:t>
            </w:r>
          </w:p>
        </w:tc>
        <w:tc>
          <w:tcPr>
            <w:tcW w:w="2351" w:type="dxa"/>
            <w:shd w:val="clear" w:color="auto" w:fill="B4C6E7" w:themeFill="accent1" w:themeFillTint="66"/>
            <w:vAlign w:val="center"/>
            <w:hideMark/>
          </w:tcPr>
          <w:p w14:paraId="007B4672" w14:textId="77777777" w:rsidR="00504F26" w:rsidRPr="00504F26" w:rsidRDefault="00504F26" w:rsidP="00504F26">
            <w:pPr>
              <w:jc w:val="center"/>
              <w:rPr>
                <w:sz w:val="21"/>
                <w:szCs w:val="21"/>
              </w:rPr>
            </w:pPr>
            <w:r>
              <w:rPr>
                <w:sz w:val="21"/>
                <w:szCs w:val="21"/>
              </w:rPr>
              <w:t>Anne-Sophie GOUZY</w:t>
            </w:r>
          </w:p>
        </w:tc>
        <w:tc>
          <w:tcPr>
            <w:tcW w:w="4065" w:type="dxa"/>
            <w:shd w:val="clear" w:color="auto" w:fill="B4C6E7" w:themeFill="accent1" w:themeFillTint="66"/>
            <w:vAlign w:val="center"/>
            <w:hideMark/>
          </w:tcPr>
          <w:p w14:paraId="144A3FE2" w14:textId="77777777" w:rsidR="00504F26" w:rsidRDefault="00504F26" w:rsidP="00504F26">
            <w:pPr>
              <w:pStyle w:val="NormalWeb"/>
              <w:jc w:val="center"/>
            </w:pPr>
            <w:hyperlink r:id="rId22" w:history="1">
              <w:r>
                <w:rPr>
                  <w:rStyle w:val="Lienhypertexte"/>
                  <w:sz w:val="21"/>
                  <w:szCs w:val="21"/>
                </w:rPr>
                <w:t>as.gouzy@pole-medical.com</w:t>
              </w:r>
            </w:hyperlink>
          </w:p>
        </w:tc>
        <w:bookmarkStart w:id="1" w:name="_GoBack"/>
        <w:bookmarkEnd w:id="1"/>
      </w:tr>
      <w:tr w:rsidR="00D63A29" w14:paraId="28F348D1" w14:textId="77777777" w:rsidTr="00D63A29">
        <w:trPr>
          <w:tblCellSpacing w:w="15" w:type="dxa"/>
          <w:jc w:val="center"/>
        </w:trPr>
        <w:tc>
          <w:tcPr>
            <w:tcW w:w="2536" w:type="dxa"/>
            <w:shd w:val="clear" w:color="auto" w:fill="FFFFFF" w:themeFill="background1"/>
            <w:vAlign w:val="center"/>
            <w:hideMark/>
          </w:tcPr>
          <w:p w14:paraId="27BDA846" w14:textId="77777777" w:rsidR="00504F26" w:rsidRPr="00504F26" w:rsidRDefault="00504F26" w:rsidP="00504F26">
            <w:pPr>
              <w:jc w:val="center"/>
              <w:rPr>
                <w:sz w:val="21"/>
                <w:szCs w:val="21"/>
              </w:rPr>
            </w:pPr>
            <w:r>
              <w:rPr>
                <w:sz w:val="21"/>
                <w:szCs w:val="21"/>
              </w:rPr>
              <w:t>SYSTEMATIC</w:t>
            </w:r>
          </w:p>
        </w:tc>
        <w:tc>
          <w:tcPr>
            <w:tcW w:w="2351" w:type="dxa"/>
            <w:shd w:val="clear" w:color="auto" w:fill="FFFFFF" w:themeFill="background1"/>
            <w:vAlign w:val="center"/>
            <w:hideMark/>
          </w:tcPr>
          <w:p w14:paraId="31ED42A6" w14:textId="77777777" w:rsidR="00504F26" w:rsidRPr="00504F26" w:rsidRDefault="00504F26" w:rsidP="00504F26">
            <w:pPr>
              <w:pStyle w:val="NormalWeb"/>
              <w:jc w:val="center"/>
              <w:rPr>
                <w:rFonts w:asciiTheme="minorHAnsi" w:eastAsiaTheme="minorHAnsi" w:hAnsiTheme="minorHAnsi" w:cstheme="minorBidi"/>
                <w:sz w:val="21"/>
                <w:szCs w:val="21"/>
                <w:lang w:eastAsia="en-US"/>
              </w:rPr>
            </w:pPr>
            <w:r w:rsidRPr="00504F26">
              <w:rPr>
                <w:rFonts w:asciiTheme="minorHAnsi" w:eastAsiaTheme="minorHAnsi" w:hAnsiTheme="minorHAnsi" w:cstheme="minorBidi"/>
                <w:sz w:val="21"/>
                <w:szCs w:val="21"/>
                <w:lang w:eastAsia="en-US"/>
              </w:rPr>
              <w:t>Esther SLAMITZ</w:t>
            </w:r>
          </w:p>
        </w:tc>
        <w:tc>
          <w:tcPr>
            <w:tcW w:w="4065" w:type="dxa"/>
            <w:shd w:val="clear" w:color="auto" w:fill="FFFFFF" w:themeFill="background1"/>
            <w:vAlign w:val="center"/>
            <w:hideMark/>
          </w:tcPr>
          <w:p w14:paraId="76229D23" w14:textId="77777777" w:rsidR="00504F26" w:rsidRDefault="00504F26" w:rsidP="00504F26">
            <w:pPr>
              <w:jc w:val="center"/>
            </w:pPr>
            <w:hyperlink r:id="rId23" w:history="1">
              <w:r>
                <w:rPr>
                  <w:rStyle w:val="Lienhypertexte"/>
                  <w:sz w:val="21"/>
                  <w:szCs w:val="21"/>
                </w:rPr>
                <w:t>Esther.SLAMITZ@systematic-paris-region.org</w:t>
              </w:r>
            </w:hyperlink>
          </w:p>
        </w:tc>
      </w:tr>
    </w:tbl>
    <w:p w14:paraId="10EBC53B" w14:textId="79DF61DF" w:rsidR="00180A39" w:rsidRDefault="00180A39">
      <w:pPr>
        <w:jc w:val="both"/>
      </w:pPr>
      <w:r>
        <w:br w:type="page"/>
      </w:r>
    </w:p>
    <w:p w14:paraId="09BAADD6" w14:textId="6A0359E3" w:rsidR="00180A39" w:rsidRDefault="00180A39" w:rsidP="00180A39">
      <w:pPr>
        <w:pStyle w:val="Titre1"/>
        <w:jc w:val="center"/>
        <w:rPr>
          <w:b/>
        </w:rPr>
      </w:pPr>
      <w:r w:rsidRPr="00180A39">
        <w:rPr>
          <w:b/>
        </w:rPr>
        <w:lastRenderedPageBreak/>
        <w:t>ANNEXE 3 : COMPOSITION DU JURY</w:t>
      </w:r>
    </w:p>
    <w:p w14:paraId="1D9C5BC4" w14:textId="1279432D" w:rsidR="00504F26" w:rsidRDefault="00504F26" w:rsidP="00504F26"/>
    <w:tbl>
      <w:tblPr>
        <w:tblW w:w="9665" w:type="dxa"/>
        <w:tblCellMar>
          <w:left w:w="70" w:type="dxa"/>
          <w:right w:w="70" w:type="dxa"/>
        </w:tblCellMar>
        <w:tblLook w:val="04A0" w:firstRow="1" w:lastRow="0" w:firstColumn="1" w:lastColumn="0" w:noHBand="0" w:noVBand="1"/>
      </w:tblPr>
      <w:tblGrid>
        <w:gridCol w:w="2010"/>
        <w:gridCol w:w="2663"/>
        <w:gridCol w:w="4992"/>
      </w:tblGrid>
      <w:tr w:rsidR="00A82668" w:rsidRPr="00A82668" w14:paraId="24C36BA9" w14:textId="77777777" w:rsidTr="00A82668">
        <w:trPr>
          <w:trHeight w:val="301"/>
        </w:trPr>
        <w:tc>
          <w:tcPr>
            <w:tcW w:w="2010" w:type="dxa"/>
            <w:tcBorders>
              <w:top w:val="single" w:sz="4" w:space="0" w:color="9BC2E6"/>
              <w:left w:val="single" w:sz="4" w:space="0" w:color="9BC2E6"/>
              <w:bottom w:val="single" w:sz="4" w:space="0" w:color="9BC2E6"/>
              <w:right w:val="nil"/>
            </w:tcBorders>
            <w:shd w:val="clear" w:color="5B9BD5" w:fill="5B9BD5"/>
            <w:noWrap/>
            <w:vAlign w:val="bottom"/>
            <w:hideMark/>
          </w:tcPr>
          <w:p w14:paraId="194F851E" w14:textId="77777777" w:rsidR="00A82668" w:rsidRPr="00A82668" w:rsidRDefault="00A82668" w:rsidP="00A82668">
            <w:pPr>
              <w:spacing w:after="0" w:line="240" w:lineRule="auto"/>
              <w:rPr>
                <w:rFonts w:ascii="Calibri" w:eastAsia="Times New Roman" w:hAnsi="Calibri" w:cs="Calibri"/>
                <w:b/>
                <w:bCs/>
                <w:color w:val="FFFFFF"/>
                <w:lang w:eastAsia="fr-FR"/>
              </w:rPr>
            </w:pPr>
            <w:r w:rsidRPr="00A82668">
              <w:rPr>
                <w:rFonts w:ascii="Calibri" w:eastAsia="Times New Roman" w:hAnsi="Calibri" w:cs="Calibri"/>
                <w:b/>
                <w:bCs/>
                <w:color w:val="FFFFFF"/>
                <w:lang w:eastAsia="fr-FR"/>
              </w:rPr>
              <w:t>Société</w:t>
            </w:r>
          </w:p>
        </w:tc>
        <w:tc>
          <w:tcPr>
            <w:tcW w:w="2663" w:type="dxa"/>
            <w:tcBorders>
              <w:top w:val="single" w:sz="4" w:space="0" w:color="9BC2E6"/>
              <w:left w:val="nil"/>
              <w:bottom w:val="single" w:sz="4" w:space="0" w:color="9BC2E6"/>
              <w:right w:val="nil"/>
            </w:tcBorders>
            <w:shd w:val="clear" w:color="5B9BD5" w:fill="5B9BD5"/>
            <w:noWrap/>
            <w:vAlign w:val="bottom"/>
            <w:hideMark/>
          </w:tcPr>
          <w:p w14:paraId="1AB28B52" w14:textId="77777777" w:rsidR="00A82668" w:rsidRPr="00A82668" w:rsidRDefault="00A82668" w:rsidP="00A82668">
            <w:pPr>
              <w:spacing w:after="0" w:line="240" w:lineRule="auto"/>
              <w:rPr>
                <w:rFonts w:ascii="Calibri" w:eastAsia="Times New Roman" w:hAnsi="Calibri" w:cs="Calibri"/>
                <w:b/>
                <w:bCs/>
                <w:color w:val="FFFFFF"/>
                <w:lang w:eastAsia="fr-FR"/>
              </w:rPr>
            </w:pPr>
            <w:r w:rsidRPr="00A82668">
              <w:rPr>
                <w:rFonts w:ascii="Calibri" w:eastAsia="Times New Roman" w:hAnsi="Calibri" w:cs="Calibri"/>
                <w:b/>
                <w:bCs/>
                <w:color w:val="FFFFFF"/>
                <w:lang w:eastAsia="fr-FR"/>
              </w:rPr>
              <w:t>Nom</w:t>
            </w:r>
          </w:p>
        </w:tc>
        <w:tc>
          <w:tcPr>
            <w:tcW w:w="4992" w:type="dxa"/>
            <w:tcBorders>
              <w:top w:val="single" w:sz="4" w:space="0" w:color="9BC2E6"/>
              <w:left w:val="nil"/>
              <w:bottom w:val="single" w:sz="4" w:space="0" w:color="9BC2E6"/>
              <w:right w:val="nil"/>
            </w:tcBorders>
            <w:shd w:val="clear" w:color="5B9BD5" w:fill="5B9BD5"/>
            <w:noWrap/>
            <w:vAlign w:val="bottom"/>
            <w:hideMark/>
          </w:tcPr>
          <w:p w14:paraId="4E977DD6" w14:textId="77777777" w:rsidR="00A82668" w:rsidRPr="00A82668" w:rsidRDefault="00A82668" w:rsidP="00A82668">
            <w:pPr>
              <w:spacing w:after="0" w:line="240" w:lineRule="auto"/>
              <w:rPr>
                <w:rFonts w:ascii="Calibri" w:eastAsia="Times New Roman" w:hAnsi="Calibri" w:cs="Calibri"/>
                <w:b/>
                <w:bCs/>
                <w:color w:val="FFFFFF"/>
                <w:lang w:eastAsia="fr-FR"/>
              </w:rPr>
            </w:pPr>
            <w:r w:rsidRPr="00A82668">
              <w:rPr>
                <w:rFonts w:ascii="Calibri" w:eastAsia="Times New Roman" w:hAnsi="Calibri" w:cs="Calibri"/>
                <w:b/>
                <w:bCs/>
                <w:color w:val="FFFFFF"/>
                <w:lang w:eastAsia="fr-FR"/>
              </w:rPr>
              <w:t>Fonction</w:t>
            </w:r>
          </w:p>
        </w:tc>
      </w:tr>
      <w:tr w:rsidR="00A82668" w:rsidRPr="00A82668" w14:paraId="097A4CDE" w14:textId="77777777" w:rsidTr="00A82668">
        <w:trPr>
          <w:trHeight w:val="301"/>
        </w:trPr>
        <w:tc>
          <w:tcPr>
            <w:tcW w:w="2010" w:type="dxa"/>
            <w:tcBorders>
              <w:top w:val="single" w:sz="4" w:space="0" w:color="9BC2E6"/>
              <w:left w:val="single" w:sz="4" w:space="0" w:color="9BC2E6"/>
              <w:bottom w:val="single" w:sz="4" w:space="0" w:color="9BC2E6"/>
              <w:right w:val="nil"/>
            </w:tcBorders>
            <w:shd w:val="clear" w:color="DDEBF7" w:fill="DDEBF7"/>
            <w:noWrap/>
            <w:vAlign w:val="bottom"/>
            <w:hideMark/>
          </w:tcPr>
          <w:p w14:paraId="780601F7" w14:textId="77777777" w:rsidR="00A82668" w:rsidRPr="00A82668" w:rsidRDefault="00A82668" w:rsidP="00A82668">
            <w:pPr>
              <w:spacing w:after="0" w:line="240" w:lineRule="auto"/>
              <w:rPr>
                <w:rFonts w:ascii="Calibri" w:eastAsia="Times New Roman" w:hAnsi="Calibri" w:cs="Calibri"/>
                <w:color w:val="000000"/>
                <w:lang w:eastAsia="fr-FR"/>
              </w:rPr>
            </w:pPr>
            <w:proofErr w:type="spellStart"/>
            <w:r w:rsidRPr="00A82668">
              <w:rPr>
                <w:rFonts w:ascii="Calibri" w:eastAsia="Times New Roman" w:hAnsi="Calibri" w:cs="Calibri"/>
                <w:color w:val="000000"/>
                <w:lang w:eastAsia="fr-FR"/>
              </w:rPr>
              <w:t>BPIFrance</w:t>
            </w:r>
            <w:proofErr w:type="spellEnd"/>
          </w:p>
        </w:tc>
        <w:tc>
          <w:tcPr>
            <w:tcW w:w="2663" w:type="dxa"/>
            <w:tcBorders>
              <w:top w:val="single" w:sz="4" w:space="0" w:color="9BC2E6"/>
              <w:left w:val="nil"/>
              <w:bottom w:val="single" w:sz="4" w:space="0" w:color="9BC2E6"/>
              <w:right w:val="nil"/>
            </w:tcBorders>
            <w:shd w:val="clear" w:color="DDEBF7" w:fill="DDEBF7"/>
            <w:noWrap/>
            <w:vAlign w:val="bottom"/>
            <w:hideMark/>
          </w:tcPr>
          <w:p w14:paraId="19865D30"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Virginie Fontaine</w:t>
            </w:r>
          </w:p>
        </w:tc>
        <w:tc>
          <w:tcPr>
            <w:tcW w:w="4992" w:type="dxa"/>
            <w:tcBorders>
              <w:top w:val="single" w:sz="4" w:space="0" w:color="9BC2E6"/>
              <w:left w:val="nil"/>
              <w:bottom w:val="single" w:sz="4" w:space="0" w:color="9BC2E6"/>
              <w:right w:val="nil"/>
            </w:tcBorders>
            <w:shd w:val="clear" w:color="DDEBF7" w:fill="DDEBF7"/>
            <w:noWrap/>
            <w:vAlign w:val="center"/>
            <w:hideMark/>
          </w:tcPr>
          <w:p w14:paraId="52B1C909"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Responsable Sectorielle Innovation - Domaine Santé</w:t>
            </w:r>
          </w:p>
        </w:tc>
      </w:tr>
      <w:tr w:rsidR="00A82668" w:rsidRPr="00A82668" w14:paraId="67386AC4" w14:textId="77777777" w:rsidTr="00A82668">
        <w:trPr>
          <w:trHeight w:val="301"/>
        </w:trPr>
        <w:tc>
          <w:tcPr>
            <w:tcW w:w="2010" w:type="dxa"/>
            <w:tcBorders>
              <w:top w:val="single" w:sz="4" w:space="0" w:color="9BC2E6"/>
              <w:left w:val="single" w:sz="4" w:space="0" w:color="9BC2E6"/>
              <w:bottom w:val="single" w:sz="4" w:space="0" w:color="9BC2E6"/>
              <w:right w:val="nil"/>
            </w:tcBorders>
            <w:shd w:val="clear" w:color="auto" w:fill="auto"/>
            <w:noWrap/>
            <w:vAlign w:val="bottom"/>
            <w:hideMark/>
          </w:tcPr>
          <w:p w14:paraId="33E39806" w14:textId="77777777" w:rsidR="00A82668" w:rsidRPr="00A82668" w:rsidRDefault="00A82668" w:rsidP="00A82668">
            <w:pPr>
              <w:spacing w:after="0" w:line="240" w:lineRule="auto"/>
              <w:rPr>
                <w:rFonts w:ascii="Calibri" w:eastAsia="Times New Roman" w:hAnsi="Calibri" w:cs="Calibri"/>
                <w:lang w:eastAsia="fr-FR"/>
              </w:rPr>
            </w:pPr>
            <w:r w:rsidRPr="00A82668">
              <w:rPr>
                <w:rFonts w:ascii="Calibri" w:eastAsia="Times New Roman" w:hAnsi="Calibri" w:cs="Calibri"/>
                <w:lang w:eastAsia="fr-FR"/>
              </w:rPr>
              <w:t>Air-Liquide</w:t>
            </w:r>
          </w:p>
        </w:tc>
        <w:tc>
          <w:tcPr>
            <w:tcW w:w="2663" w:type="dxa"/>
            <w:tcBorders>
              <w:top w:val="single" w:sz="4" w:space="0" w:color="9BC2E6"/>
              <w:left w:val="nil"/>
              <w:bottom w:val="single" w:sz="4" w:space="0" w:color="9BC2E6"/>
              <w:right w:val="nil"/>
            </w:tcBorders>
            <w:shd w:val="clear" w:color="auto" w:fill="auto"/>
            <w:noWrap/>
            <w:vAlign w:val="bottom"/>
            <w:hideMark/>
          </w:tcPr>
          <w:p w14:paraId="3D4BDA93"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Sylvie Bothorel</w:t>
            </w:r>
          </w:p>
        </w:tc>
        <w:tc>
          <w:tcPr>
            <w:tcW w:w="4992" w:type="dxa"/>
            <w:tcBorders>
              <w:top w:val="single" w:sz="4" w:space="0" w:color="9BC2E6"/>
              <w:left w:val="nil"/>
              <w:bottom w:val="single" w:sz="4" w:space="0" w:color="9BC2E6"/>
              <w:right w:val="nil"/>
            </w:tcBorders>
            <w:shd w:val="clear" w:color="auto" w:fill="auto"/>
            <w:noWrap/>
            <w:vAlign w:val="center"/>
            <w:hideMark/>
          </w:tcPr>
          <w:p w14:paraId="220CFC51" w14:textId="77777777" w:rsidR="00A82668" w:rsidRPr="00A82668" w:rsidRDefault="00A82668" w:rsidP="00A82668">
            <w:pPr>
              <w:spacing w:after="0" w:line="240" w:lineRule="auto"/>
              <w:rPr>
                <w:rFonts w:ascii="Calibri" w:eastAsia="Times New Roman" w:hAnsi="Calibri" w:cs="Calibri"/>
                <w:color w:val="000000"/>
                <w:lang w:val="en-US" w:eastAsia="fr-FR"/>
              </w:rPr>
            </w:pPr>
            <w:r w:rsidRPr="00A82668">
              <w:rPr>
                <w:rFonts w:ascii="Calibri" w:eastAsia="Times New Roman" w:hAnsi="Calibri" w:cs="Calibri"/>
                <w:color w:val="000000"/>
                <w:lang w:val="en-US" w:eastAsia="fr-FR"/>
              </w:rPr>
              <w:t>VP Technology, Air Liquide Healthcare.</w:t>
            </w:r>
          </w:p>
        </w:tc>
      </w:tr>
      <w:tr w:rsidR="00A82668" w:rsidRPr="00A82668" w14:paraId="458613C6" w14:textId="77777777" w:rsidTr="00A82668">
        <w:trPr>
          <w:trHeight w:val="301"/>
        </w:trPr>
        <w:tc>
          <w:tcPr>
            <w:tcW w:w="2010" w:type="dxa"/>
            <w:tcBorders>
              <w:top w:val="single" w:sz="4" w:space="0" w:color="9BC2E6"/>
              <w:left w:val="single" w:sz="4" w:space="0" w:color="9BC2E6"/>
              <w:bottom w:val="single" w:sz="4" w:space="0" w:color="9BC2E6"/>
              <w:right w:val="nil"/>
            </w:tcBorders>
            <w:shd w:val="clear" w:color="DDEBF7" w:fill="DDEBF7"/>
            <w:noWrap/>
            <w:vAlign w:val="bottom"/>
            <w:hideMark/>
          </w:tcPr>
          <w:p w14:paraId="7A64DC02" w14:textId="77777777" w:rsidR="00A82668" w:rsidRPr="00A82668" w:rsidRDefault="00A82668" w:rsidP="00A82668">
            <w:pPr>
              <w:spacing w:after="0" w:line="240" w:lineRule="auto"/>
              <w:rPr>
                <w:rFonts w:ascii="Calibri" w:eastAsia="Times New Roman" w:hAnsi="Calibri" w:cs="Calibri"/>
                <w:lang w:eastAsia="fr-FR"/>
              </w:rPr>
            </w:pPr>
            <w:r w:rsidRPr="00A82668">
              <w:rPr>
                <w:rFonts w:ascii="Calibri" w:eastAsia="Times New Roman" w:hAnsi="Calibri" w:cs="Calibri"/>
                <w:lang w:eastAsia="fr-FR"/>
              </w:rPr>
              <w:t>GE Healthcare</w:t>
            </w:r>
          </w:p>
        </w:tc>
        <w:tc>
          <w:tcPr>
            <w:tcW w:w="2663" w:type="dxa"/>
            <w:tcBorders>
              <w:top w:val="single" w:sz="4" w:space="0" w:color="9BC2E6"/>
              <w:left w:val="nil"/>
              <w:bottom w:val="single" w:sz="4" w:space="0" w:color="9BC2E6"/>
              <w:right w:val="nil"/>
            </w:tcBorders>
            <w:shd w:val="clear" w:color="DDEBF7" w:fill="DDEBF7"/>
            <w:noWrap/>
            <w:vAlign w:val="bottom"/>
            <w:hideMark/>
          </w:tcPr>
          <w:p w14:paraId="0A592DC5" w14:textId="77777777" w:rsidR="00A82668" w:rsidRPr="00A82668" w:rsidRDefault="00A82668" w:rsidP="00A82668">
            <w:pPr>
              <w:spacing w:after="0" w:line="240" w:lineRule="auto"/>
              <w:rPr>
                <w:rFonts w:ascii="Calibri" w:eastAsia="Times New Roman" w:hAnsi="Calibri" w:cs="Calibri"/>
                <w:lang w:eastAsia="fr-FR"/>
              </w:rPr>
            </w:pPr>
            <w:r w:rsidRPr="00A82668">
              <w:rPr>
                <w:rFonts w:ascii="Calibri" w:eastAsia="Times New Roman" w:hAnsi="Calibri" w:cs="Calibri"/>
                <w:lang w:eastAsia="fr-FR"/>
              </w:rPr>
              <w:t xml:space="preserve">Jérôme </w:t>
            </w:r>
            <w:proofErr w:type="spellStart"/>
            <w:r w:rsidRPr="00A82668">
              <w:rPr>
                <w:rFonts w:ascii="Calibri" w:eastAsia="Times New Roman" w:hAnsi="Calibri" w:cs="Calibri"/>
                <w:lang w:eastAsia="fr-FR"/>
              </w:rPr>
              <w:t>Chevillotte</w:t>
            </w:r>
            <w:proofErr w:type="spellEnd"/>
          </w:p>
        </w:tc>
        <w:tc>
          <w:tcPr>
            <w:tcW w:w="4992" w:type="dxa"/>
            <w:tcBorders>
              <w:top w:val="single" w:sz="4" w:space="0" w:color="9BC2E6"/>
              <w:left w:val="nil"/>
              <w:bottom w:val="single" w:sz="4" w:space="0" w:color="9BC2E6"/>
              <w:right w:val="nil"/>
            </w:tcBorders>
            <w:shd w:val="clear" w:color="DDEBF7" w:fill="DDEBF7"/>
            <w:noWrap/>
            <w:vAlign w:val="center"/>
            <w:hideMark/>
          </w:tcPr>
          <w:p w14:paraId="1A3D878E"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Directeur Marketing</w:t>
            </w:r>
          </w:p>
        </w:tc>
      </w:tr>
      <w:tr w:rsidR="00A82668" w:rsidRPr="00A82668" w14:paraId="5629A649" w14:textId="77777777" w:rsidTr="00A82668">
        <w:trPr>
          <w:trHeight w:val="301"/>
        </w:trPr>
        <w:tc>
          <w:tcPr>
            <w:tcW w:w="2010" w:type="dxa"/>
            <w:tcBorders>
              <w:top w:val="single" w:sz="4" w:space="0" w:color="9BC2E6"/>
              <w:left w:val="single" w:sz="4" w:space="0" w:color="9BC2E6"/>
              <w:bottom w:val="single" w:sz="4" w:space="0" w:color="9BC2E6"/>
              <w:right w:val="nil"/>
            </w:tcBorders>
            <w:shd w:val="clear" w:color="auto" w:fill="auto"/>
            <w:noWrap/>
            <w:vAlign w:val="bottom"/>
            <w:hideMark/>
          </w:tcPr>
          <w:p w14:paraId="43B16DD1"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 xml:space="preserve">J&amp;J </w:t>
            </w:r>
            <w:proofErr w:type="spellStart"/>
            <w:r w:rsidRPr="00A82668">
              <w:rPr>
                <w:rFonts w:ascii="Calibri" w:eastAsia="Times New Roman" w:hAnsi="Calibri" w:cs="Calibri"/>
                <w:color w:val="000000"/>
                <w:lang w:eastAsia="fr-FR"/>
              </w:rPr>
              <w:t>Medical</w:t>
            </w:r>
            <w:proofErr w:type="spellEnd"/>
          </w:p>
        </w:tc>
        <w:tc>
          <w:tcPr>
            <w:tcW w:w="2663" w:type="dxa"/>
            <w:tcBorders>
              <w:top w:val="single" w:sz="4" w:space="0" w:color="9BC2E6"/>
              <w:left w:val="nil"/>
              <w:bottom w:val="single" w:sz="4" w:space="0" w:color="9BC2E6"/>
              <w:right w:val="nil"/>
            </w:tcBorders>
            <w:shd w:val="clear" w:color="auto" w:fill="auto"/>
            <w:noWrap/>
            <w:vAlign w:val="bottom"/>
            <w:hideMark/>
          </w:tcPr>
          <w:p w14:paraId="08CED16E"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Emmanuel Bonhomme</w:t>
            </w:r>
          </w:p>
        </w:tc>
        <w:tc>
          <w:tcPr>
            <w:tcW w:w="4992" w:type="dxa"/>
            <w:tcBorders>
              <w:top w:val="single" w:sz="4" w:space="0" w:color="9BC2E6"/>
              <w:left w:val="nil"/>
              <w:bottom w:val="single" w:sz="4" w:space="0" w:color="9BC2E6"/>
              <w:right w:val="nil"/>
            </w:tcBorders>
            <w:shd w:val="clear" w:color="auto" w:fill="auto"/>
            <w:noWrap/>
            <w:vAlign w:val="center"/>
            <w:hideMark/>
          </w:tcPr>
          <w:p w14:paraId="01452F06"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Directeur</w:t>
            </w:r>
          </w:p>
        </w:tc>
      </w:tr>
      <w:tr w:rsidR="00A82668" w:rsidRPr="00A82668" w14:paraId="1A7FA2C3" w14:textId="77777777" w:rsidTr="00A82668">
        <w:trPr>
          <w:trHeight w:val="301"/>
        </w:trPr>
        <w:tc>
          <w:tcPr>
            <w:tcW w:w="2010" w:type="dxa"/>
            <w:tcBorders>
              <w:top w:val="single" w:sz="4" w:space="0" w:color="9BC2E6"/>
              <w:left w:val="single" w:sz="4" w:space="0" w:color="9BC2E6"/>
              <w:bottom w:val="single" w:sz="4" w:space="0" w:color="9BC2E6"/>
              <w:right w:val="nil"/>
            </w:tcBorders>
            <w:shd w:val="clear" w:color="DDEBF7" w:fill="DDEBF7"/>
            <w:noWrap/>
            <w:vAlign w:val="bottom"/>
            <w:hideMark/>
          </w:tcPr>
          <w:p w14:paraId="16DD25B3" w14:textId="77777777" w:rsidR="00A82668" w:rsidRPr="00A82668" w:rsidRDefault="00A82668" w:rsidP="00A82668">
            <w:pPr>
              <w:spacing w:after="0" w:line="240" w:lineRule="auto"/>
              <w:rPr>
                <w:rFonts w:ascii="Calibri" w:eastAsia="Times New Roman" w:hAnsi="Calibri" w:cs="Calibri"/>
                <w:color w:val="000000"/>
                <w:lang w:eastAsia="fr-FR"/>
              </w:rPr>
            </w:pPr>
            <w:proofErr w:type="spellStart"/>
            <w:r w:rsidRPr="00A82668">
              <w:rPr>
                <w:rFonts w:ascii="Calibri" w:eastAsia="Times New Roman" w:hAnsi="Calibri" w:cs="Calibri"/>
                <w:color w:val="000000"/>
                <w:lang w:eastAsia="fr-FR"/>
              </w:rPr>
              <w:t>Medtronic</w:t>
            </w:r>
            <w:proofErr w:type="spellEnd"/>
          </w:p>
        </w:tc>
        <w:tc>
          <w:tcPr>
            <w:tcW w:w="2663" w:type="dxa"/>
            <w:tcBorders>
              <w:top w:val="single" w:sz="4" w:space="0" w:color="9BC2E6"/>
              <w:left w:val="nil"/>
              <w:bottom w:val="single" w:sz="4" w:space="0" w:color="9BC2E6"/>
              <w:right w:val="nil"/>
            </w:tcBorders>
            <w:shd w:val="clear" w:color="DDEBF7" w:fill="DDEBF7"/>
            <w:noWrap/>
            <w:vAlign w:val="bottom"/>
            <w:hideMark/>
          </w:tcPr>
          <w:p w14:paraId="3CFC078A"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Laurence Comte-Arassus</w:t>
            </w:r>
          </w:p>
        </w:tc>
        <w:tc>
          <w:tcPr>
            <w:tcW w:w="4992" w:type="dxa"/>
            <w:tcBorders>
              <w:top w:val="single" w:sz="4" w:space="0" w:color="9BC2E6"/>
              <w:left w:val="nil"/>
              <w:bottom w:val="single" w:sz="4" w:space="0" w:color="9BC2E6"/>
              <w:right w:val="nil"/>
            </w:tcBorders>
            <w:shd w:val="clear" w:color="DDEBF7" w:fill="DDEBF7"/>
            <w:noWrap/>
            <w:vAlign w:val="center"/>
            <w:hideMark/>
          </w:tcPr>
          <w:p w14:paraId="2BBA05DC"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CEO</w:t>
            </w:r>
          </w:p>
        </w:tc>
      </w:tr>
      <w:tr w:rsidR="00A82668" w:rsidRPr="00A82668" w14:paraId="1EE4A4E6" w14:textId="77777777" w:rsidTr="00A82668">
        <w:trPr>
          <w:trHeight w:val="301"/>
        </w:trPr>
        <w:tc>
          <w:tcPr>
            <w:tcW w:w="2010" w:type="dxa"/>
            <w:tcBorders>
              <w:top w:val="single" w:sz="4" w:space="0" w:color="9BC2E6"/>
              <w:left w:val="single" w:sz="4" w:space="0" w:color="9BC2E6"/>
              <w:bottom w:val="single" w:sz="4" w:space="0" w:color="9BC2E6"/>
              <w:right w:val="nil"/>
            </w:tcBorders>
            <w:shd w:val="clear" w:color="auto" w:fill="auto"/>
            <w:noWrap/>
            <w:vAlign w:val="bottom"/>
            <w:hideMark/>
          </w:tcPr>
          <w:p w14:paraId="2D93E483" w14:textId="77777777" w:rsidR="00A82668" w:rsidRPr="00A82668" w:rsidRDefault="00A82668" w:rsidP="00A82668">
            <w:pPr>
              <w:spacing w:after="0" w:line="240" w:lineRule="auto"/>
              <w:rPr>
                <w:rFonts w:ascii="Calibri" w:eastAsia="Times New Roman" w:hAnsi="Calibri" w:cs="Calibri"/>
                <w:color w:val="000000"/>
                <w:lang w:eastAsia="fr-FR"/>
              </w:rPr>
            </w:pPr>
            <w:proofErr w:type="spellStart"/>
            <w:r w:rsidRPr="00A82668">
              <w:rPr>
                <w:rFonts w:ascii="Calibri" w:eastAsia="Times New Roman" w:hAnsi="Calibri" w:cs="Calibri"/>
                <w:color w:val="000000"/>
                <w:lang w:eastAsia="fr-FR"/>
              </w:rPr>
              <w:t>Resmed</w:t>
            </w:r>
            <w:proofErr w:type="spellEnd"/>
          </w:p>
        </w:tc>
        <w:tc>
          <w:tcPr>
            <w:tcW w:w="2663" w:type="dxa"/>
            <w:tcBorders>
              <w:top w:val="single" w:sz="4" w:space="0" w:color="9BC2E6"/>
              <w:left w:val="nil"/>
              <w:bottom w:val="single" w:sz="4" w:space="0" w:color="9BC2E6"/>
              <w:right w:val="nil"/>
            </w:tcBorders>
            <w:shd w:val="clear" w:color="auto" w:fill="auto"/>
            <w:noWrap/>
            <w:vAlign w:val="bottom"/>
            <w:hideMark/>
          </w:tcPr>
          <w:p w14:paraId="1DB24EFB"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Caroline Noel</w:t>
            </w:r>
          </w:p>
        </w:tc>
        <w:tc>
          <w:tcPr>
            <w:tcW w:w="4992" w:type="dxa"/>
            <w:tcBorders>
              <w:top w:val="single" w:sz="4" w:space="0" w:color="9BC2E6"/>
              <w:left w:val="nil"/>
              <w:bottom w:val="single" w:sz="4" w:space="0" w:color="9BC2E6"/>
              <w:right w:val="nil"/>
            </w:tcBorders>
            <w:shd w:val="clear" w:color="auto" w:fill="auto"/>
            <w:noWrap/>
            <w:vAlign w:val="center"/>
            <w:hideMark/>
          </w:tcPr>
          <w:p w14:paraId="5C8CC168"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Directeur marketing Europe de l'Ouest</w:t>
            </w:r>
          </w:p>
        </w:tc>
      </w:tr>
      <w:tr w:rsidR="00A82668" w:rsidRPr="00A82668" w14:paraId="7C6FA90F" w14:textId="77777777" w:rsidTr="00A82668">
        <w:trPr>
          <w:trHeight w:val="301"/>
        </w:trPr>
        <w:tc>
          <w:tcPr>
            <w:tcW w:w="2010" w:type="dxa"/>
            <w:tcBorders>
              <w:top w:val="single" w:sz="4" w:space="0" w:color="9BC2E6"/>
              <w:left w:val="single" w:sz="4" w:space="0" w:color="9BC2E6"/>
              <w:bottom w:val="single" w:sz="4" w:space="0" w:color="9BC2E6"/>
              <w:right w:val="nil"/>
            </w:tcBorders>
            <w:shd w:val="clear" w:color="DDEBF7" w:fill="DDEBF7"/>
            <w:noWrap/>
            <w:vAlign w:val="bottom"/>
            <w:hideMark/>
          </w:tcPr>
          <w:p w14:paraId="4496D788"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Sanofi</w:t>
            </w:r>
          </w:p>
        </w:tc>
        <w:tc>
          <w:tcPr>
            <w:tcW w:w="2663" w:type="dxa"/>
            <w:tcBorders>
              <w:top w:val="single" w:sz="4" w:space="0" w:color="9BC2E6"/>
              <w:left w:val="nil"/>
              <w:bottom w:val="single" w:sz="4" w:space="0" w:color="9BC2E6"/>
              <w:right w:val="nil"/>
            </w:tcBorders>
            <w:shd w:val="clear" w:color="DDEBF7" w:fill="DDEBF7"/>
            <w:noWrap/>
            <w:vAlign w:val="bottom"/>
            <w:hideMark/>
          </w:tcPr>
          <w:p w14:paraId="69D75D49"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Emmanuel Capitaine</w:t>
            </w:r>
          </w:p>
        </w:tc>
        <w:tc>
          <w:tcPr>
            <w:tcW w:w="4992" w:type="dxa"/>
            <w:tcBorders>
              <w:top w:val="single" w:sz="4" w:space="0" w:color="9BC2E6"/>
              <w:left w:val="nil"/>
              <w:bottom w:val="single" w:sz="4" w:space="0" w:color="9BC2E6"/>
              <w:right w:val="nil"/>
            </w:tcBorders>
            <w:shd w:val="clear" w:color="DDEBF7" w:fill="DDEBF7"/>
            <w:noWrap/>
            <w:vAlign w:val="center"/>
            <w:hideMark/>
          </w:tcPr>
          <w:p w14:paraId="0622B468"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Directeur Innovation</w:t>
            </w:r>
          </w:p>
        </w:tc>
      </w:tr>
      <w:tr w:rsidR="00A82668" w:rsidRPr="00A82668" w14:paraId="08D406DA" w14:textId="77777777" w:rsidTr="00A82668">
        <w:trPr>
          <w:trHeight w:val="301"/>
        </w:trPr>
        <w:tc>
          <w:tcPr>
            <w:tcW w:w="2010" w:type="dxa"/>
            <w:tcBorders>
              <w:top w:val="single" w:sz="4" w:space="0" w:color="9BC2E6"/>
              <w:left w:val="single" w:sz="4" w:space="0" w:color="9BC2E6"/>
              <w:bottom w:val="single" w:sz="4" w:space="0" w:color="9BC2E6"/>
              <w:right w:val="nil"/>
            </w:tcBorders>
            <w:shd w:val="clear" w:color="auto" w:fill="auto"/>
            <w:noWrap/>
            <w:vAlign w:val="bottom"/>
            <w:hideMark/>
          </w:tcPr>
          <w:p w14:paraId="62B595E4" w14:textId="77777777" w:rsidR="00A82668" w:rsidRPr="00A82668" w:rsidRDefault="00A82668" w:rsidP="00A82668">
            <w:pPr>
              <w:spacing w:after="0" w:line="240" w:lineRule="auto"/>
              <w:rPr>
                <w:rFonts w:ascii="Calibri" w:eastAsia="Times New Roman" w:hAnsi="Calibri" w:cs="Calibri"/>
                <w:color w:val="000000"/>
                <w:lang w:eastAsia="fr-FR"/>
              </w:rPr>
            </w:pPr>
            <w:proofErr w:type="spellStart"/>
            <w:r w:rsidRPr="00A82668">
              <w:rPr>
                <w:rFonts w:ascii="Calibri" w:eastAsia="Times New Roman" w:hAnsi="Calibri" w:cs="Calibri"/>
                <w:color w:val="000000"/>
                <w:lang w:eastAsia="fr-FR"/>
              </w:rPr>
              <w:t>Urgo</w:t>
            </w:r>
            <w:proofErr w:type="spellEnd"/>
          </w:p>
        </w:tc>
        <w:tc>
          <w:tcPr>
            <w:tcW w:w="2663" w:type="dxa"/>
            <w:tcBorders>
              <w:top w:val="single" w:sz="4" w:space="0" w:color="9BC2E6"/>
              <w:left w:val="nil"/>
              <w:bottom w:val="single" w:sz="4" w:space="0" w:color="9BC2E6"/>
              <w:right w:val="nil"/>
            </w:tcBorders>
            <w:shd w:val="clear" w:color="auto" w:fill="auto"/>
            <w:noWrap/>
            <w:vAlign w:val="bottom"/>
            <w:hideMark/>
          </w:tcPr>
          <w:p w14:paraId="6B4425F7"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 xml:space="preserve">Alexandre </w:t>
            </w:r>
            <w:proofErr w:type="spellStart"/>
            <w:r w:rsidRPr="00A82668">
              <w:rPr>
                <w:rFonts w:ascii="Calibri" w:eastAsia="Times New Roman" w:hAnsi="Calibri" w:cs="Calibri"/>
                <w:color w:val="000000"/>
                <w:lang w:eastAsia="fr-FR"/>
              </w:rPr>
              <w:t>Tepas</w:t>
            </w:r>
            <w:proofErr w:type="spellEnd"/>
          </w:p>
        </w:tc>
        <w:tc>
          <w:tcPr>
            <w:tcW w:w="4992" w:type="dxa"/>
            <w:tcBorders>
              <w:top w:val="single" w:sz="4" w:space="0" w:color="9BC2E6"/>
              <w:left w:val="nil"/>
              <w:bottom w:val="single" w:sz="4" w:space="0" w:color="9BC2E6"/>
              <w:right w:val="nil"/>
            </w:tcBorders>
            <w:shd w:val="clear" w:color="auto" w:fill="auto"/>
            <w:noWrap/>
            <w:vAlign w:val="center"/>
            <w:hideMark/>
          </w:tcPr>
          <w:p w14:paraId="30716247"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Directeur Général</w:t>
            </w:r>
          </w:p>
        </w:tc>
      </w:tr>
      <w:tr w:rsidR="00A82668" w:rsidRPr="00A82668" w14:paraId="5381554D" w14:textId="77777777" w:rsidTr="00A82668">
        <w:trPr>
          <w:trHeight w:val="301"/>
        </w:trPr>
        <w:tc>
          <w:tcPr>
            <w:tcW w:w="2010" w:type="dxa"/>
            <w:tcBorders>
              <w:top w:val="single" w:sz="4" w:space="0" w:color="9BC2E6"/>
              <w:left w:val="single" w:sz="4" w:space="0" w:color="9BC2E6"/>
              <w:bottom w:val="single" w:sz="4" w:space="0" w:color="9BC2E6"/>
              <w:right w:val="nil"/>
            </w:tcBorders>
            <w:shd w:val="clear" w:color="DDEBF7" w:fill="DDEBF7"/>
            <w:noWrap/>
            <w:vAlign w:val="bottom"/>
            <w:hideMark/>
          </w:tcPr>
          <w:p w14:paraId="4917907E" w14:textId="77777777" w:rsidR="00A82668" w:rsidRPr="00A82668" w:rsidRDefault="00A82668" w:rsidP="00A82668">
            <w:pPr>
              <w:spacing w:after="0" w:line="240" w:lineRule="auto"/>
              <w:rPr>
                <w:rFonts w:ascii="Calibri" w:eastAsia="Times New Roman" w:hAnsi="Calibri" w:cs="Calibri"/>
                <w:color w:val="000000"/>
                <w:lang w:eastAsia="fr-FR"/>
              </w:rPr>
            </w:pPr>
            <w:proofErr w:type="spellStart"/>
            <w:r w:rsidRPr="00A82668">
              <w:rPr>
                <w:rFonts w:ascii="Calibri" w:eastAsia="Times New Roman" w:hAnsi="Calibri" w:cs="Calibri"/>
                <w:color w:val="000000"/>
                <w:lang w:eastAsia="fr-FR"/>
              </w:rPr>
              <w:t>Vygon</w:t>
            </w:r>
            <w:proofErr w:type="spellEnd"/>
          </w:p>
        </w:tc>
        <w:tc>
          <w:tcPr>
            <w:tcW w:w="2663" w:type="dxa"/>
            <w:tcBorders>
              <w:top w:val="single" w:sz="4" w:space="0" w:color="9BC2E6"/>
              <w:left w:val="nil"/>
              <w:bottom w:val="single" w:sz="4" w:space="0" w:color="9BC2E6"/>
              <w:right w:val="nil"/>
            </w:tcBorders>
            <w:shd w:val="clear" w:color="DDEBF7" w:fill="DDEBF7"/>
            <w:noWrap/>
            <w:vAlign w:val="bottom"/>
            <w:hideMark/>
          </w:tcPr>
          <w:p w14:paraId="280F0D90"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Stephane Regnault</w:t>
            </w:r>
          </w:p>
        </w:tc>
        <w:tc>
          <w:tcPr>
            <w:tcW w:w="4992" w:type="dxa"/>
            <w:tcBorders>
              <w:top w:val="single" w:sz="4" w:space="0" w:color="9BC2E6"/>
              <w:left w:val="nil"/>
              <w:bottom w:val="single" w:sz="4" w:space="0" w:color="9BC2E6"/>
              <w:right w:val="nil"/>
            </w:tcBorders>
            <w:shd w:val="clear" w:color="DDEBF7" w:fill="DDEBF7"/>
            <w:noWrap/>
            <w:vAlign w:val="center"/>
            <w:hideMark/>
          </w:tcPr>
          <w:p w14:paraId="64881458"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Président du Directoire</w:t>
            </w:r>
          </w:p>
        </w:tc>
      </w:tr>
      <w:tr w:rsidR="00A82668" w:rsidRPr="00A82668" w14:paraId="73673E97" w14:textId="77777777" w:rsidTr="00A82668">
        <w:trPr>
          <w:trHeight w:val="301"/>
        </w:trPr>
        <w:tc>
          <w:tcPr>
            <w:tcW w:w="2010" w:type="dxa"/>
            <w:tcBorders>
              <w:top w:val="single" w:sz="4" w:space="0" w:color="9BC2E6"/>
              <w:left w:val="single" w:sz="4" w:space="0" w:color="9BC2E6"/>
              <w:bottom w:val="single" w:sz="4" w:space="0" w:color="9BC2E6"/>
              <w:right w:val="nil"/>
            </w:tcBorders>
            <w:shd w:val="clear" w:color="auto" w:fill="auto"/>
            <w:noWrap/>
            <w:vAlign w:val="bottom"/>
            <w:hideMark/>
          </w:tcPr>
          <w:p w14:paraId="23B242F1" w14:textId="77777777" w:rsidR="00A82668" w:rsidRPr="00A82668" w:rsidRDefault="00A82668" w:rsidP="00A82668">
            <w:pPr>
              <w:spacing w:after="0" w:line="240" w:lineRule="auto"/>
              <w:rPr>
                <w:rFonts w:ascii="Calibri" w:eastAsia="Times New Roman" w:hAnsi="Calibri" w:cs="Calibri"/>
                <w:color w:val="000000"/>
                <w:lang w:eastAsia="fr-FR"/>
              </w:rPr>
            </w:pPr>
            <w:proofErr w:type="spellStart"/>
            <w:r w:rsidRPr="00A82668">
              <w:rPr>
                <w:rFonts w:ascii="Calibri" w:eastAsia="Times New Roman" w:hAnsi="Calibri" w:cs="Calibri"/>
                <w:color w:val="000000"/>
                <w:lang w:eastAsia="fr-FR"/>
              </w:rPr>
              <w:t>WeHealth</w:t>
            </w:r>
            <w:proofErr w:type="spellEnd"/>
            <w:r w:rsidRPr="00A82668">
              <w:rPr>
                <w:rFonts w:ascii="Calibri" w:eastAsia="Times New Roman" w:hAnsi="Calibri" w:cs="Calibri"/>
                <w:color w:val="000000"/>
                <w:lang w:eastAsia="fr-FR"/>
              </w:rPr>
              <w:t xml:space="preserve"> by Servier</w:t>
            </w:r>
          </w:p>
        </w:tc>
        <w:tc>
          <w:tcPr>
            <w:tcW w:w="2663" w:type="dxa"/>
            <w:tcBorders>
              <w:top w:val="single" w:sz="4" w:space="0" w:color="9BC2E6"/>
              <w:left w:val="nil"/>
              <w:bottom w:val="single" w:sz="4" w:space="0" w:color="9BC2E6"/>
              <w:right w:val="nil"/>
            </w:tcBorders>
            <w:shd w:val="clear" w:color="auto" w:fill="auto"/>
            <w:noWrap/>
            <w:vAlign w:val="bottom"/>
            <w:hideMark/>
          </w:tcPr>
          <w:p w14:paraId="08BED479"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David Guez</w:t>
            </w:r>
          </w:p>
        </w:tc>
        <w:tc>
          <w:tcPr>
            <w:tcW w:w="4992" w:type="dxa"/>
            <w:tcBorders>
              <w:top w:val="single" w:sz="4" w:space="0" w:color="9BC2E6"/>
              <w:left w:val="nil"/>
              <w:bottom w:val="single" w:sz="4" w:space="0" w:color="9BC2E6"/>
              <w:right w:val="nil"/>
            </w:tcBorders>
            <w:shd w:val="clear" w:color="auto" w:fill="auto"/>
            <w:noWrap/>
            <w:vAlign w:val="center"/>
            <w:hideMark/>
          </w:tcPr>
          <w:p w14:paraId="1BE9CCEC"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Directeur</w:t>
            </w:r>
          </w:p>
        </w:tc>
      </w:tr>
      <w:tr w:rsidR="00A82668" w:rsidRPr="00A82668" w14:paraId="0AD0F32D" w14:textId="77777777" w:rsidTr="00A82668">
        <w:trPr>
          <w:trHeight w:val="301"/>
        </w:trPr>
        <w:tc>
          <w:tcPr>
            <w:tcW w:w="2010" w:type="dxa"/>
            <w:tcBorders>
              <w:top w:val="single" w:sz="4" w:space="0" w:color="9BC2E6"/>
              <w:left w:val="single" w:sz="4" w:space="0" w:color="9BC2E6"/>
              <w:bottom w:val="single" w:sz="4" w:space="0" w:color="9BC2E6"/>
              <w:right w:val="nil"/>
            </w:tcBorders>
            <w:shd w:val="clear" w:color="DDEBF7" w:fill="DDEBF7"/>
            <w:noWrap/>
            <w:vAlign w:val="bottom"/>
            <w:hideMark/>
          </w:tcPr>
          <w:p w14:paraId="5AD92449" w14:textId="77777777" w:rsidR="00A82668" w:rsidRPr="00A82668" w:rsidRDefault="00A82668" w:rsidP="00A82668">
            <w:pPr>
              <w:spacing w:after="0" w:line="240" w:lineRule="auto"/>
              <w:rPr>
                <w:rFonts w:ascii="Calibri" w:eastAsia="Times New Roman" w:hAnsi="Calibri" w:cs="Calibri"/>
                <w:color w:val="000000"/>
                <w:lang w:eastAsia="fr-FR"/>
              </w:rPr>
            </w:pPr>
            <w:proofErr w:type="spellStart"/>
            <w:r w:rsidRPr="00A82668">
              <w:rPr>
                <w:rFonts w:ascii="Calibri" w:eastAsia="Times New Roman" w:hAnsi="Calibri" w:cs="Calibri"/>
                <w:color w:val="000000"/>
                <w:lang w:eastAsia="fr-FR"/>
              </w:rPr>
              <w:t>Winncare</w:t>
            </w:r>
            <w:proofErr w:type="spellEnd"/>
          </w:p>
        </w:tc>
        <w:tc>
          <w:tcPr>
            <w:tcW w:w="2663" w:type="dxa"/>
            <w:tcBorders>
              <w:top w:val="single" w:sz="4" w:space="0" w:color="9BC2E6"/>
              <w:left w:val="nil"/>
              <w:bottom w:val="single" w:sz="4" w:space="0" w:color="9BC2E6"/>
              <w:right w:val="nil"/>
            </w:tcBorders>
            <w:shd w:val="clear" w:color="DDEBF7" w:fill="DDEBF7"/>
            <w:noWrap/>
            <w:vAlign w:val="bottom"/>
            <w:hideMark/>
          </w:tcPr>
          <w:p w14:paraId="5751E10E"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 xml:space="preserve">Philippe </w:t>
            </w:r>
            <w:proofErr w:type="spellStart"/>
            <w:r w:rsidRPr="00A82668">
              <w:rPr>
                <w:rFonts w:ascii="Calibri" w:eastAsia="Times New Roman" w:hAnsi="Calibri" w:cs="Calibri"/>
                <w:color w:val="000000"/>
                <w:lang w:eastAsia="fr-FR"/>
              </w:rPr>
              <w:t>Chene</w:t>
            </w:r>
            <w:proofErr w:type="spellEnd"/>
          </w:p>
        </w:tc>
        <w:tc>
          <w:tcPr>
            <w:tcW w:w="4992" w:type="dxa"/>
            <w:tcBorders>
              <w:top w:val="single" w:sz="4" w:space="0" w:color="9BC2E6"/>
              <w:left w:val="nil"/>
              <w:bottom w:val="single" w:sz="4" w:space="0" w:color="9BC2E6"/>
              <w:right w:val="nil"/>
            </w:tcBorders>
            <w:shd w:val="clear" w:color="DDEBF7" w:fill="DDEBF7"/>
            <w:noWrap/>
            <w:vAlign w:val="center"/>
            <w:hideMark/>
          </w:tcPr>
          <w:p w14:paraId="7B33BC6F" w14:textId="77777777" w:rsidR="00A82668" w:rsidRPr="00A82668" w:rsidRDefault="00A82668" w:rsidP="00A82668">
            <w:pPr>
              <w:spacing w:after="0" w:line="240" w:lineRule="auto"/>
              <w:rPr>
                <w:rFonts w:ascii="Calibri" w:eastAsia="Times New Roman" w:hAnsi="Calibri" w:cs="Calibri"/>
                <w:color w:val="000000"/>
                <w:lang w:eastAsia="fr-FR"/>
              </w:rPr>
            </w:pPr>
            <w:r w:rsidRPr="00A82668">
              <w:rPr>
                <w:rFonts w:ascii="Calibri" w:eastAsia="Times New Roman" w:hAnsi="Calibri" w:cs="Calibri"/>
                <w:color w:val="000000"/>
                <w:lang w:eastAsia="fr-FR"/>
              </w:rPr>
              <w:t>Directeur Général</w:t>
            </w:r>
          </w:p>
        </w:tc>
      </w:tr>
    </w:tbl>
    <w:p w14:paraId="5112C813" w14:textId="065B5F86" w:rsidR="00504F26" w:rsidRPr="00504F26" w:rsidRDefault="00504F26" w:rsidP="00A82668">
      <w:pPr>
        <w:jc w:val="center"/>
      </w:pPr>
    </w:p>
    <w:sectPr w:rsidR="00504F26" w:rsidRPr="00504F26">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44815" w14:textId="77777777" w:rsidR="003F726B" w:rsidRDefault="003F726B" w:rsidP="00E460C5">
      <w:pPr>
        <w:spacing w:after="0" w:line="240" w:lineRule="auto"/>
      </w:pPr>
      <w:r>
        <w:separator/>
      </w:r>
    </w:p>
  </w:endnote>
  <w:endnote w:type="continuationSeparator" w:id="0">
    <w:p w14:paraId="23276A30" w14:textId="77777777" w:rsidR="003F726B" w:rsidRDefault="003F726B" w:rsidP="00E4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6F062" w14:textId="77777777" w:rsidR="003F726B" w:rsidRDefault="003F726B" w:rsidP="00E460C5">
      <w:pPr>
        <w:spacing w:after="0" w:line="240" w:lineRule="auto"/>
      </w:pPr>
      <w:r>
        <w:separator/>
      </w:r>
    </w:p>
  </w:footnote>
  <w:footnote w:type="continuationSeparator" w:id="0">
    <w:p w14:paraId="61E1B25C" w14:textId="77777777" w:rsidR="003F726B" w:rsidRDefault="003F726B" w:rsidP="00E46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AA874" w14:textId="1DC31B74" w:rsidR="00E460C5" w:rsidRDefault="006C4C16">
    <w:pPr>
      <w:pStyle w:val="En-tte"/>
    </w:pPr>
    <w:r>
      <w:t xml:space="preserve">SNITEM - </w:t>
    </w:r>
    <w:r w:rsidR="000F47F4">
      <w:t>Février</w:t>
    </w:r>
    <w:r w:rsidR="00E460C5">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5892"/>
    <w:multiLevelType w:val="hybridMultilevel"/>
    <w:tmpl w:val="8674A7C6"/>
    <w:lvl w:ilvl="0" w:tplc="6F7675F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285DF1"/>
    <w:multiLevelType w:val="hybridMultilevel"/>
    <w:tmpl w:val="1D72E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E0367F"/>
    <w:multiLevelType w:val="hybridMultilevel"/>
    <w:tmpl w:val="A132AC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DF"/>
    <w:rsid w:val="00033644"/>
    <w:rsid w:val="00055CD0"/>
    <w:rsid w:val="000721C9"/>
    <w:rsid w:val="000C6FD0"/>
    <w:rsid w:val="000D7EB0"/>
    <w:rsid w:val="000F47F4"/>
    <w:rsid w:val="00167460"/>
    <w:rsid w:val="00180A39"/>
    <w:rsid w:val="001C008A"/>
    <w:rsid w:val="001D5CA8"/>
    <w:rsid w:val="001E3D1E"/>
    <w:rsid w:val="002111DE"/>
    <w:rsid w:val="002264ED"/>
    <w:rsid w:val="00230D74"/>
    <w:rsid w:val="002351B1"/>
    <w:rsid w:val="00254B21"/>
    <w:rsid w:val="00291C16"/>
    <w:rsid w:val="002B32A3"/>
    <w:rsid w:val="0030466C"/>
    <w:rsid w:val="00321981"/>
    <w:rsid w:val="003864EA"/>
    <w:rsid w:val="00396E77"/>
    <w:rsid w:val="003A6841"/>
    <w:rsid w:val="003B63D3"/>
    <w:rsid w:val="003F726B"/>
    <w:rsid w:val="004044EE"/>
    <w:rsid w:val="004D0DD7"/>
    <w:rsid w:val="00504F26"/>
    <w:rsid w:val="00505EAB"/>
    <w:rsid w:val="005308F1"/>
    <w:rsid w:val="0053490C"/>
    <w:rsid w:val="00597A89"/>
    <w:rsid w:val="005E6B40"/>
    <w:rsid w:val="006061E8"/>
    <w:rsid w:val="00654FB7"/>
    <w:rsid w:val="00680A94"/>
    <w:rsid w:val="006B2FD8"/>
    <w:rsid w:val="006C4C16"/>
    <w:rsid w:val="006D57E2"/>
    <w:rsid w:val="007012A6"/>
    <w:rsid w:val="00702007"/>
    <w:rsid w:val="00704731"/>
    <w:rsid w:val="007548BC"/>
    <w:rsid w:val="0076654A"/>
    <w:rsid w:val="007A69A9"/>
    <w:rsid w:val="007B4881"/>
    <w:rsid w:val="00800F12"/>
    <w:rsid w:val="00803687"/>
    <w:rsid w:val="008109E0"/>
    <w:rsid w:val="008537C9"/>
    <w:rsid w:val="008944F4"/>
    <w:rsid w:val="008F5F9D"/>
    <w:rsid w:val="00910AAF"/>
    <w:rsid w:val="009C1088"/>
    <w:rsid w:val="009D0D84"/>
    <w:rsid w:val="009D47C3"/>
    <w:rsid w:val="009D6EB5"/>
    <w:rsid w:val="009E14E3"/>
    <w:rsid w:val="009F6DBB"/>
    <w:rsid w:val="00A241D8"/>
    <w:rsid w:val="00A42120"/>
    <w:rsid w:val="00A54BCF"/>
    <w:rsid w:val="00A7558A"/>
    <w:rsid w:val="00A809BD"/>
    <w:rsid w:val="00A82668"/>
    <w:rsid w:val="00A8760A"/>
    <w:rsid w:val="00B126DF"/>
    <w:rsid w:val="00B910CA"/>
    <w:rsid w:val="00B94F1B"/>
    <w:rsid w:val="00BA32E4"/>
    <w:rsid w:val="00BB7E88"/>
    <w:rsid w:val="00BE11EF"/>
    <w:rsid w:val="00BF1198"/>
    <w:rsid w:val="00C03B32"/>
    <w:rsid w:val="00C311F4"/>
    <w:rsid w:val="00C46D59"/>
    <w:rsid w:val="00C54289"/>
    <w:rsid w:val="00C93708"/>
    <w:rsid w:val="00CD337A"/>
    <w:rsid w:val="00D35A3D"/>
    <w:rsid w:val="00D61D41"/>
    <w:rsid w:val="00D63A29"/>
    <w:rsid w:val="00D71316"/>
    <w:rsid w:val="00D74ECA"/>
    <w:rsid w:val="00E17D81"/>
    <w:rsid w:val="00E460C5"/>
    <w:rsid w:val="00E80AC8"/>
    <w:rsid w:val="00E86E56"/>
    <w:rsid w:val="00ED4611"/>
    <w:rsid w:val="00F131A2"/>
    <w:rsid w:val="00F22FDD"/>
    <w:rsid w:val="00FC0A5F"/>
    <w:rsid w:val="00FE7B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572A"/>
  <w15:chartTrackingRefBased/>
  <w15:docId w15:val="{01521CB4-2B89-456C-AC5C-215F3D4E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A69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A69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A69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08F1"/>
    <w:pPr>
      <w:ind w:left="720"/>
      <w:contextualSpacing/>
    </w:pPr>
  </w:style>
  <w:style w:type="character" w:styleId="Marquedecommentaire">
    <w:name w:val="annotation reference"/>
    <w:basedOn w:val="Policepardfaut"/>
    <w:uiPriority w:val="99"/>
    <w:semiHidden/>
    <w:unhideWhenUsed/>
    <w:rsid w:val="00033644"/>
    <w:rPr>
      <w:sz w:val="16"/>
      <w:szCs w:val="16"/>
    </w:rPr>
  </w:style>
  <w:style w:type="paragraph" w:styleId="Commentaire">
    <w:name w:val="annotation text"/>
    <w:basedOn w:val="Normal"/>
    <w:link w:val="CommentaireCar"/>
    <w:uiPriority w:val="99"/>
    <w:semiHidden/>
    <w:unhideWhenUsed/>
    <w:rsid w:val="00033644"/>
    <w:pPr>
      <w:spacing w:line="240" w:lineRule="auto"/>
    </w:pPr>
    <w:rPr>
      <w:sz w:val="20"/>
      <w:szCs w:val="20"/>
    </w:rPr>
  </w:style>
  <w:style w:type="character" w:customStyle="1" w:styleId="CommentaireCar">
    <w:name w:val="Commentaire Car"/>
    <w:basedOn w:val="Policepardfaut"/>
    <w:link w:val="Commentaire"/>
    <w:uiPriority w:val="99"/>
    <w:semiHidden/>
    <w:rsid w:val="00033644"/>
    <w:rPr>
      <w:sz w:val="20"/>
      <w:szCs w:val="20"/>
    </w:rPr>
  </w:style>
  <w:style w:type="paragraph" w:styleId="Objetducommentaire">
    <w:name w:val="annotation subject"/>
    <w:basedOn w:val="Commentaire"/>
    <w:next w:val="Commentaire"/>
    <w:link w:val="ObjetducommentaireCar"/>
    <w:uiPriority w:val="99"/>
    <w:semiHidden/>
    <w:unhideWhenUsed/>
    <w:rsid w:val="00033644"/>
    <w:rPr>
      <w:b/>
      <w:bCs/>
    </w:rPr>
  </w:style>
  <w:style w:type="character" w:customStyle="1" w:styleId="ObjetducommentaireCar">
    <w:name w:val="Objet du commentaire Car"/>
    <w:basedOn w:val="CommentaireCar"/>
    <w:link w:val="Objetducommentaire"/>
    <w:uiPriority w:val="99"/>
    <w:semiHidden/>
    <w:rsid w:val="00033644"/>
    <w:rPr>
      <w:b/>
      <w:bCs/>
      <w:sz w:val="20"/>
      <w:szCs w:val="20"/>
    </w:rPr>
  </w:style>
  <w:style w:type="paragraph" w:styleId="Textedebulles">
    <w:name w:val="Balloon Text"/>
    <w:basedOn w:val="Normal"/>
    <w:link w:val="TextedebullesCar"/>
    <w:uiPriority w:val="99"/>
    <w:semiHidden/>
    <w:unhideWhenUsed/>
    <w:rsid w:val="000336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3644"/>
    <w:rPr>
      <w:rFonts w:ascii="Segoe UI" w:hAnsi="Segoe UI" w:cs="Segoe UI"/>
      <w:sz w:val="18"/>
      <w:szCs w:val="18"/>
    </w:rPr>
  </w:style>
  <w:style w:type="paragraph" w:styleId="En-tte">
    <w:name w:val="header"/>
    <w:basedOn w:val="Normal"/>
    <w:link w:val="En-tteCar"/>
    <w:uiPriority w:val="99"/>
    <w:unhideWhenUsed/>
    <w:rsid w:val="00E460C5"/>
    <w:pPr>
      <w:tabs>
        <w:tab w:val="center" w:pos="4536"/>
        <w:tab w:val="right" w:pos="9072"/>
      </w:tabs>
      <w:spacing w:after="0" w:line="240" w:lineRule="auto"/>
    </w:pPr>
  </w:style>
  <w:style w:type="character" w:customStyle="1" w:styleId="En-tteCar">
    <w:name w:val="En-tête Car"/>
    <w:basedOn w:val="Policepardfaut"/>
    <w:link w:val="En-tte"/>
    <w:uiPriority w:val="99"/>
    <w:rsid w:val="00E460C5"/>
  </w:style>
  <w:style w:type="paragraph" w:styleId="Pieddepage">
    <w:name w:val="footer"/>
    <w:basedOn w:val="Normal"/>
    <w:link w:val="PieddepageCar"/>
    <w:uiPriority w:val="99"/>
    <w:unhideWhenUsed/>
    <w:rsid w:val="00E460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60C5"/>
  </w:style>
  <w:style w:type="paragraph" w:styleId="Titre">
    <w:name w:val="Title"/>
    <w:basedOn w:val="Normal"/>
    <w:next w:val="Normal"/>
    <w:link w:val="TitreCar"/>
    <w:uiPriority w:val="10"/>
    <w:qFormat/>
    <w:rsid w:val="007A6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9A9"/>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7A69A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A69A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A69A9"/>
    <w:rPr>
      <w:rFonts w:asciiTheme="majorHAnsi" w:eastAsiaTheme="majorEastAsia" w:hAnsiTheme="majorHAnsi" w:cstheme="majorBidi"/>
      <w:color w:val="1F3763" w:themeColor="accent1" w:themeShade="7F"/>
      <w:sz w:val="24"/>
      <w:szCs w:val="24"/>
    </w:rPr>
  </w:style>
  <w:style w:type="paragraph" w:styleId="Notedebasdepage">
    <w:name w:val="footnote text"/>
    <w:basedOn w:val="Normal"/>
    <w:link w:val="NotedebasdepageCar"/>
    <w:uiPriority w:val="99"/>
    <w:semiHidden/>
    <w:unhideWhenUsed/>
    <w:rsid w:val="009E14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E14E3"/>
    <w:rPr>
      <w:sz w:val="20"/>
      <w:szCs w:val="20"/>
    </w:rPr>
  </w:style>
  <w:style w:type="character" w:styleId="Appelnotedebasdep">
    <w:name w:val="footnote reference"/>
    <w:basedOn w:val="Policepardfaut"/>
    <w:uiPriority w:val="99"/>
    <w:semiHidden/>
    <w:unhideWhenUsed/>
    <w:rsid w:val="009E14E3"/>
    <w:rPr>
      <w:vertAlign w:val="superscript"/>
    </w:rPr>
  </w:style>
  <w:style w:type="character" w:styleId="Lienhypertexte">
    <w:name w:val="Hyperlink"/>
    <w:basedOn w:val="Policepardfaut"/>
    <w:uiPriority w:val="99"/>
    <w:unhideWhenUsed/>
    <w:rsid w:val="009C1088"/>
    <w:rPr>
      <w:color w:val="0563C1" w:themeColor="hyperlink"/>
      <w:u w:val="single"/>
    </w:rPr>
  </w:style>
  <w:style w:type="character" w:styleId="Mentionnonrsolue">
    <w:name w:val="Unresolved Mention"/>
    <w:basedOn w:val="Policepardfaut"/>
    <w:uiPriority w:val="99"/>
    <w:semiHidden/>
    <w:unhideWhenUsed/>
    <w:rsid w:val="009C1088"/>
    <w:rPr>
      <w:color w:val="808080"/>
      <w:shd w:val="clear" w:color="auto" w:fill="E6E6E6"/>
    </w:rPr>
  </w:style>
  <w:style w:type="character" w:styleId="Lienhypertextesuivivisit">
    <w:name w:val="FollowedHyperlink"/>
    <w:basedOn w:val="Policepardfaut"/>
    <w:uiPriority w:val="99"/>
    <w:semiHidden/>
    <w:unhideWhenUsed/>
    <w:rsid w:val="0076654A"/>
    <w:rPr>
      <w:color w:val="954F72" w:themeColor="followedHyperlink"/>
      <w:u w:val="single"/>
    </w:rPr>
  </w:style>
  <w:style w:type="character" w:styleId="lev">
    <w:name w:val="Strong"/>
    <w:basedOn w:val="Policepardfaut"/>
    <w:uiPriority w:val="22"/>
    <w:qFormat/>
    <w:rsid w:val="00504F26"/>
    <w:rPr>
      <w:b/>
      <w:bCs/>
    </w:rPr>
  </w:style>
  <w:style w:type="paragraph" w:styleId="NormalWeb">
    <w:name w:val="Normal (Web)"/>
    <w:basedOn w:val="Normal"/>
    <w:uiPriority w:val="99"/>
    <w:semiHidden/>
    <w:unhideWhenUsed/>
    <w:rsid w:val="00504F2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258640">
      <w:bodyDiv w:val="1"/>
      <w:marLeft w:val="0"/>
      <w:marRight w:val="0"/>
      <w:marTop w:val="0"/>
      <w:marBottom w:val="0"/>
      <w:divBdr>
        <w:top w:val="none" w:sz="0" w:space="0" w:color="auto"/>
        <w:left w:val="none" w:sz="0" w:space="0" w:color="auto"/>
        <w:bottom w:val="none" w:sz="0" w:space="0" w:color="auto"/>
        <w:right w:val="none" w:sz="0" w:space="0" w:color="auto"/>
      </w:divBdr>
    </w:div>
    <w:div w:id="842087115">
      <w:bodyDiv w:val="1"/>
      <w:marLeft w:val="0"/>
      <w:marRight w:val="0"/>
      <w:marTop w:val="0"/>
      <w:marBottom w:val="0"/>
      <w:divBdr>
        <w:top w:val="none" w:sz="0" w:space="0" w:color="auto"/>
        <w:left w:val="none" w:sz="0" w:space="0" w:color="auto"/>
        <w:bottom w:val="none" w:sz="0" w:space="0" w:color="auto"/>
        <w:right w:val="none" w:sz="0" w:space="0" w:color="auto"/>
      </w:divBdr>
    </w:div>
    <w:div w:id="890920774">
      <w:bodyDiv w:val="1"/>
      <w:marLeft w:val="0"/>
      <w:marRight w:val="0"/>
      <w:marTop w:val="0"/>
      <w:marBottom w:val="0"/>
      <w:divBdr>
        <w:top w:val="none" w:sz="0" w:space="0" w:color="auto"/>
        <w:left w:val="none" w:sz="0" w:space="0" w:color="auto"/>
        <w:bottom w:val="none" w:sz="0" w:space="0" w:color="auto"/>
        <w:right w:val="none" w:sz="0" w:space="0" w:color="auto"/>
      </w:divBdr>
    </w:div>
    <w:div w:id="1912815490">
      <w:bodyDiv w:val="1"/>
      <w:marLeft w:val="0"/>
      <w:marRight w:val="0"/>
      <w:marTop w:val="0"/>
      <w:marBottom w:val="0"/>
      <w:divBdr>
        <w:top w:val="none" w:sz="0" w:space="0" w:color="auto"/>
        <w:left w:val="none" w:sz="0" w:space="0" w:color="auto"/>
        <w:bottom w:val="none" w:sz="0" w:space="0" w:color="auto"/>
        <w:right w:val="none" w:sz="0" w:space="0" w:color="auto"/>
      </w:divBdr>
    </w:div>
    <w:div w:id="19148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item.fr/startup2018" TargetMode="External"/><Relationship Id="rId13" Type="http://schemas.openxmlformats.org/officeDocument/2006/relationships/hyperlink" Target="mailto:assistant@biomedicalalliance.com" TargetMode="External"/><Relationship Id="rId18" Type="http://schemas.openxmlformats.org/officeDocument/2006/relationships/hyperlink" Target="mailto:guirec.hillion@id2sant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seve@medicen.org" TargetMode="External"/><Relationship Id="rId7" Type="http://schemas.openxmlformats.org/officeDocument/2006/relationships/endnotes" Target="endnotes.xml"/><Relationship Id="rId12" Type="http://schemas.openxmlformats.org/officeDocument/2006/relationships/hyperlink" Target="mailto:guerineau@atlanpole.fr" TargetMode="External"/><Relationship Id="rId17" Type="http://schemas.openxmlformats.org/officeDocument/2006/relationships/hyperlink" Target="mailto:gerald.comtet@i-carecluster.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ianne.morini@eurobiomed.org" TargetMode="External"/><Relationship Id="rId20" Type="http://schemas.openxmlformats.org/officeDocument/2006/relationships/hyperlink" Target="mailto:gregory.vernier@medicalps.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nathan.bodin@alsace-biovalley.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ameur@cancerbiosante.fr" TargetMode="External"/><Relationship Id="rId23" Type="http://schemas.openxmlformats.org/officeDocument/2006/relationships/hyperlink" Target="mailto:Esther.SLAMITZ@systematic-paris-region.org" TargetMode="External"/><Relationship Id="rId10" Type="http://schemas.openxmlformats.org/officeDocument/2006/relationships/hyperlink" Target="mailto:s.arico@invivolim.fr" TargetMode="External"/><Relationship Id="rId19" Type="http://schemas.openxmlformats.org/officeDocument/2006/relationships/hyperlink" Target="mailto:hugo.veysseyre@lyonbiopole.com" TargetMode="External"/><Relationship Id="rId4" Type="http://schemas.openxmlformats.org/officeDocument/2006/relationships/settings" Target="settings.xml"/><Relationship Id="rId9" Type="http://schemas.openxmlformats.org/officeDocument/2006/relationships/hyperlink" Target="https://snitem-journee-startup.marcom-ace.com/page/concours-espace-innovation" TargetMode="External"/><Relationship Id="rId14" Type="http://schemas.openxmlformats.org/officeDocument/2006/relationships/hyperlink" Target="mailto:president@pole-bfcare.com" TargetMode="External"/><Relationship Id="rId22" Type="http://schemas.openxmlformats.org/officeDocument/2006/relationships/hyperlink" Target="mailto:as.gouzy@pole-medica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61F96-DFFE-4430-9F8D-691BC717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3205</Words>
  <Characters>17630</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Ravanne</dc:creator>
  <cp:keywords/>
  <dc:description/>
  <cp:lastModifiedBy>Florent Surugue</cp:lastModifiedBy>
  <cp:revision>9</cp:revision>
  <cp:lastPrinted>2018-01-10T15:37:00Z</cp:lastPrinted>
  <dcterms:created xsi:type="dcterms:W3CDTF">2018-02-05T16:32:00Z</dcterms:created>
  <dcterms:modified xsi:type="dcterms:W3CDTF">2018-02-07T13:11:00Z</dcterms:modified>
</cp:coreProperties>
</file>